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E6BAB" w14:textId="77777777" w:rsidR="00CA091D" w:rsidRPr="00BB534C" w:rsidRDefault="00CA091D" w:rsidP="00CA091D">
      <w:pPr>
        <w:pStyle w:val="3GPPHeader"/>
        <w:spacing w:after="60"/>
        <w:rPr>
          <w:sz w:val="32"/>
          <w:szCs w:val="32"/>
        </w:rPr>
      </w:pPr>
      <w:bookmarkStart w:id="0" w:name="_GoBack"/>
      <w:bookmarkEnd w:id="0"/>
      <w:r w:rsidRPr="00BB534C">
        <w:t xml:space="preserve">3GPP TSG-RAN WG1 </w:t>
      </w:r>
      <w:r>
        <w:t xml:space="preserve">Meeting </w:t>
      </w:r>
      <w:r w:rsidRPr="00BB534C">
        <w:t>#</w:t>
      </w:r>
      <w:r>
        <w:t>88</w:t>
      </w:r>
      <w:r w:rsidRPr="00BB534C">
        <w:tab/>
      </w:r>
      <w:r w:rsidRPr="00BB534C">
        <w:rPr>
          <w:sz w:val="32"/>
          <w:szCs w:val="32"/>
        </w:rPr>
        <w:t>Tdoc R1-1</w:t>
      </w:r>
      <w:r>
        <w:rPr>
          <w:sz w:val="32"/>
          <w:szCs w:val="32"/>
        </w:rPr>
        <w:t>701993</w:t>
      </w:r>
    </w:p>
    <w:p w14:paraId="01253EE4" w14:textId="77777777" w:rsidR="00CA091D" w:rsidRDefault="00CA091D" w:rsidP="00CA091D">
      <w:pPr>
        <w:pStyle w:val="CRCoverPage"/>
        <w:outlineLvl w:val="0"/>
        <w:rPr>
          <w:b/>
          <w:noProof/>
          <w:sz w:val="24"/>
        </w:rPr>
      </w:pPr>
      <w:r>
        <w:rPr>
          <w:b/>
          <w:noProof/>
          <w:sz w:val="24"/>
        </w:rPr>
        <w:t>Athens, Greece</w:t>
      </w:r>
      <w:r w:rsidRPr="00AB78B2">
        <w:rPr>
          <w:b/>
          <w:noProof/>
          <w:sz w:val="24"/>
        </w:rPr>
        <w:t xml:space="preserve">, </w:t>
      </w:r>
      <w:r>
        <w:rPr>
          <w:b/>
          <w:noProof/>
          <w:sz w:val="24"/>
        </w:rPr>
        <w:t>13</w:t>
      </w:r>
      <w:r w:rsidRPr="00AE0C21">
        <w:rPr>
          <w:b/>
          <w:noProof/>
          <w:sz w:val="24"/>
          <w:vertAlign w:val="superscript"/>
        </w:rPr>
        <w:t>th</w:t>
      </w:r>
      <w:r>
        <w:rPr>
          <w:b/>
          <w:noProof/>
          <w:sz w:val="24"/>
        </w:rPr>
        <w:t xml:space="preserve"> – 17</w:t>
      </w:r>
      <w:r w:rsidRPr="00AE0C21">
        <w:rPr>
          <w:b/>
          <w:noProof/>
          <w:sz w:val="24"/>
          <w:vertAlign w:val="superscript"/>
        </w:rPr>
        <w:t>th</w:t>
      </w:r>
      <w:r>
        <w:rPr>
          <w:b/>
          <w:noProof/>
          <w:sz w:val="24"/>
        </w:rPr>
        <w:t xml:space="preserve"> February 2017</w:t>
      </w:r>
    </w:p>
    <w:p w14:paraId="0CEA540C" w14:textId="77777777" w:rsidR="00CA091D" w:rsidRPr="00CE0424" w:rsidRDefault="00CA091D" w:rsidP="00CA091D">
      <w:pPr>
        <w:pStyle w:val="3GPPHeader"/>
      </w:pPr>
    </w:p>
    <w:p w14:paraId="14A71213" w14:textId="77777777" w:rsidR="00CA091D" w:rsidRPr="00CA091D" w:rsidRDefault="00CA091D" w:rsidP="00CA091D">
      <w:pPr>
        <w:pStyle w:val="3GPPHeader"/>
        <w:rPr>
          <w:sz w:val="22"/>
          <w:szCs w:val="22"/>
          <w:lang w:val="en-US"/>
        </w:rPr>
      </w:pPr>
      <w:r w:rsidRPr="00CA091D">
        <w:rPr>
          <w:sz w:val="22"/>
          <w:szCs w:val="22"/>
          <w:lang w:val="en-US"/>
        </w:rPr>
        <w:t>Agenda Item:</w:t>
      </w:r>
      <w:r w:rsidRPr="00CA091D">
        <w:rPr>
          <w:sz w:val="22"/>
          <w:szCs w:val="22"/>
          <w:lang w:val="en-US"/>
        </w:rPr>
        <w:tab/>
        <w:t>7.2.3.5</w:t>
      </w:r>
    </w:p>
    <w:p w14:paraId="686D2D57" w14:textId="77777777" w:rsidR="00CA091D" w:rsidRPr="00CE0424" w:rsidRDefault="00CA091D" w:rsidP="00CA091D">
      <w:pPr>
        <w:pStyle w:val="3GPPHeader"/>
        <w:rPr>
          <w:sz w:val="22"/>
          <w:szCs w:val="22"/>
        </w:rPr>
      </w:pPr>
      <w:r>
        <w:rPr>
          <w:sz w:val="22"/>
          <w:szCs w:val="22"/>
        </w:rPr>
        <w:t>Source:</w:t>
      </w:r>
      <w:r w:rsidRPr="00CE0424">
        <w:rPr>
          <w:sz w:val="22"/>
          <w:szCs w:val="22"/>
        </w:rPr>
        <w:tab/>
        <w:t>Ericsson</w:t>
      </w:r>
    </w:p>
    <w:p w14:paraId="3F716146" w14:textId="77777777" w:rsidR="00CA091D" w:rsidRPr="00CE0424" w:rsidRDefault="00CA091D" w:rsidP="00CA091D">
      <w:pPr>
        <w:pStyle w:val="3GPPHeader"/>
        <w:rPr>
          <w:sz w:val="22"/>
          <w:szCs w:val="22"/>
        </w:rPr>
      </w:pPr>
      <w:r>
        <w:rPr>
          <w:sz w:val="22"/>
          <w:szCs w:val="22"/>
        </w:rPr>
        <w:t>Title:</w:t>
      </w:r>
      <w:r w:rsidRPr="00CE0424">
        <w:rPr>
          <w:sz w:val="22"/>
          <w:szCs w:val="22"/>
        </w:rPr>
        <w:tab/>
      </w:r>
      <w:r w:rsidRPr="00465120">
        <w:rPr>
          <w:sz w:val="22"/>
          <w:szCs w:val="22"/>
        </w:rPr>
        <w:t>MIB/SIB acquisition for FeMTC</w:t>
      </w:r>
    </w:p>
    <w:p w14:paraId="7BAD838E" w14:textId="77777777" w:rsidR="00CA091D" w:rsidRPr="00CE0424" w:rsidRDefault="00CA091D" w:rsidP="00CA091D">
      <w:pPr>
        <w:pStyle w:val="3GPPHeader"/>
        <w:rPr>
          <w:sz w:val="22"/>
          <w:szCs w:val="22"/>
        </w:rPr>
      </w:pPr>
      <w:r w:rsidRPr="00BB534C">
        <w:rPr>
          <w:sz w:val="22"/>
          <w:szCs w:val="22"/>
        </w:rPr>
        <w:t>Document for:</w:t>
      </w:r>
      <w:r w:rsidRPr="00BB534C">
        <w:rPr>
          <w:sz w:val="22"/>
          <w:szCs w:val="22"/>
        </w:rPr>
        <w:tab/>
        <w:t>Discussion, Decision</w:t>
      </w:r>
    </w:p>
    <w:p w14:paraId="4A9CE994" w14:textId="77777777" w:rsidR="00CA091D" w:rsidRPr="00CE0424" w:rsidRDefault="00CA091D" w:rsidP="00CA091D"/>
    <w:p w14:paraId="15F0F8BD" w14:textId="77777777" w:rsidR="00AE15F9" w:rsidRDefault="00AE15F9" w:rsidP="00AE15F9">
      <w:pPr>
        <w:pStyle w:val="Heading1"/>
      </w:pPr>
      <w:bookmarkStart w:id="1" w:name="_Ref409106980"/>
      <w:r>
        <w:t>Introduction</w:t>
      </w:r>
    </w:p>
    <w:p w14:paraId="588335AA" w14:textId="443333B1" w:rsidR="00AE15F9" w:rsidRDefault="00AE15F9" w:rsidP="00AE15F9">
      <w:r w:rsidRPr="00621014">
        <w:t xml:space="preserve">RAN4 </w:t>
      </w:r>
      <w:r w:rsidRPr="00767A61">
        <w:t xml:space="preserve">indicated the </w:t>
      </w:r>
      <w:r>
        <w:t>UE</w:t>
      </w:r>
      <w:r w:rsidRPr="00767A61">
        <w:t xml:space="preserve"> requirements for the acquisition</w:t>
      </w:r>
      <w:r w:rsidRPr="00621014">
        <w:t xml:space="preserve"> delays of system information</w:t>
      </w:r>
      <w:r w:rsidR="00565E69">
        <w:t xml:space="preserve"> for REL-13 category M1</w:t>
      </w:r>
      <w:r>
        <w:t xml:space="preserve"> UEs in norma</w:t>
      </w:r>
      <w:r w:rsidR="001503F3">
        <w:t xml:space="preserve">l and enhanced coverage </w:t>
      </w:r>
      <w:r w:rsidR="001503F3">
        <w:fldChar w:fldCharType="begin"/>
      </w:r>
      <w:r w:rsidR="001503F3">
        <w:instrText xml:space="preserve"> REF _Ref473907517 \r \h </w:instrText>
      </w:r>
      <w:r w:rsidR="001503F3">
        <w:fldChar w:fldCharType="separate"/>
      </w:r>
      <w:r w:rsidR="00CA091D">
        <w:t>[1]</w:t>
      </w:r>
      <w:r w:rsidR="001503F3">
        <w:fldChar w:fldCharType="end"/>
      </w:r>
      <w:r w:rsidR="00EE2154">
        <w:t>:</w:t>
      </w:r>
    </w:p>
    <w:p w14:paraId="71AB35C9" w14:textId="77777777" w:rsidR="00EE2154" w:rsidRDefault="00EE2154" w:rsidP="00AE15F9"/>
    <w:p w14:paraId="57F1E83F" w14:textId="1E2FFD0E" w:rsidR="00565E69" w:rsidRPr="001831BA" w:rsidRDefault="00565E69" w:rsidP="00565E69">
      <w:pPr>
        <w:keepNext/>
        <w:overflowPunct/>
        <w:autoSpaceDE/>
        <w:autoSpaceDN/>
        <w:adjustRightInd/>
        <w:spacing w:after="0"/>
        <w:jc w:val="center"/>
        <w:textAlignment w:val="auto"/>
        <w:rPr>
          <w:b/>
        </w:rPr>
      </w:pPr>
      <w:bookmarkStart w:id="2" w:name="_Ref474174543"/>
      <w:r w:rsidRPr="001831BA">
        <w:rPr>
          <w:b/>
        </w:rPr>
        <w:t xml:space="preserve">Table </w:t>
      </w:r>
      <w:r w:rsidRPr="001831BA">
        <w:rPr>
          <w:b/>
        </w:rPr>
        <w:fldChar w:fldCharType="begin"/>
      </w:r>
      <w:r w:rsidRPr="001831BA">
        <w:rPr>
          <w:b/>
        </w:rPr>
        <w:instrText xml:space="preserve"> SEQ Table \* ARABIC </w:instrText>
      </w:r>
      <w:r w:rsidRPr="001831BA">
        <w:rPr>
          <w:b/>
        </w:rPr>
        <w:fldChar w:fldCharType="separate"/>
      </w:r>
      <w:r w:rsidR="00CA091D">
        <w:rPr>
          <w:b/>
          <w:noProof/>
        </w:rPr>
        <w:t>1</w:t>
      </w:r>
      <w:r w:rsidRPr="001831BA">
        <w:rPr>
          <w:b/>
        </w:rPr>
        <w:fldChar w:fldCharType="end"/>
      </w:r>
      <w:bookmarkEnd w:id="2"/>
      <w:r w:rsidRPr="001831BA">
        <w:rPr>
          <w:b/>
        </w:rPr>
        <w:t>: Summary of acquisiti</w:t>
      </w:r>
      <w:r w:rsidR="001503F3">
        <w:rPr>
          <w:b/>
        </w:rPr>
        <w:t>on delays of system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9"/>
        <w:gridCol w:w="1800"/>
        <w:gridCol w:w="1911"/>
        <w:gridCol w:w="1913"/>
      </w:tblGrid>
      <w:tr w:rsidR="00565E69" w:rsidRPr="00565E69" w14:paraId="5D407954" w14:textId="77777777" w:rsidTr="00976B64">
        <w:trPr>
          <w:jc w:val="center"/>
        </w:trPr>
        <w:tc>
          <w:tcPr>
            <w:tcW w:w="2789" w:type="dxa"/>
            <w:shd w:val="clear" w:color="auto" w:fill="D9D9D9"/>
          </w:tcPr>
          <w:p w14:paraId="7667A7ED" w14:textId="77777777" w:rsidR="00565E69" w:rsidRPr="00565E69" w:rsidRDefault="00565E69" w:rsidP="00565E69">
            <w:pPr>
              <w:overflowPunct/>
              <w:autoSpaceDE/>
              <w:autoSpaceDN/>
              <w:adjustRightInd/>
              <w:spacing w:after="0"/>
              <w:jc w:val="left"/>
              <w:textAlignment w:val="auto"/>
              <w:rPr>
                <w:rFonts w:cs="Arial"/>
                <w:b/>
                <w:sz w:val="18"/>
                <w:szCs w:val="18"/>
                <w:lang w:eastAsia="en-US"/>
              </w:rPr>
            </w:pPr>
            <w:r w:rsidRPr="00565E69">
              <w:rPr>
                <w:rFonts w:cs="Arial"/>
                <w:b/>
                <w:sz w:val="18"/>
                <w:szCs w:val="18"/>
                <w:lang w:eastAsia="en-US"/>
              </w:rPr>
              <w:t>Parameter</w:t>
            </w:r>
          </w:p>
        </w:tc>
        <w:tc>
          <w:tcPr>
            <w:tcW w:w="1800" w:type="dxa"/>
            <w:shd w:val="clear" w:color="auto" w:fill="D9D9D9"/>
          </w:tcPr>
          <w:p w14:paraId="01A236A6" w14:textId="77777777" w:rsidR="00565E69" w:rsidRPr="00565E69" w:rsidRDefault="00565E69" w:rsidP="00565E69">
            <w:pPr>
              <w:overflowPunct/>
              <w:autoSpaceDE/>
              <w:autoSpaceDN/>
              <w:adjustRightInd/>
              <w:spacing w:after="0"/>
              <w:jc w:val="left"/>
              <w:textAlignment w:val="auto"/>
              <w:rPr>
                <w:rFonts w:cs="Arial"/>
                <w:b/>
                <w:sz w:val="18"/>
                <w:szCs w:val="18"/>
                <w:lang w:eastAsia="en-US"/>
              </w:rPr>
            </w:pPr>
            <w:r w:rsidRPr="00565E69">
              <w:rPr>
                <w:rFonts w:cs="Arial"/>
                <w:b/>
                <w:sz w:val="18"/>
                <w:szCs w:val="18"/>
                <w:lang w:eastAsia="en-US"/>
              </w:rPr>
              <w:t>Cat 0</w:t>
            </w:r>
          </w:p>
        </w:tc>
        <w:tc>
          <w:tcPr>
            <w:tcW w:w="1911" w:type="dxa"/>
            <w:shd w:val="clear" w:color="auto" w:fill="D9D9D9"/>
          </w:tcPr>
          <w:p w14:paraId="4717220C" w14:textId="77777777" w:rsidR="00565E69" w:rsidRPr="00565E69" w:rsidRDefault="00565E69" w:rsidP="00565E69">
            <w:pPr>
              <w:overflowPunct/>
              <w:autoSpaceDE/>
              <w:autoSpaceDN/>
              <w:adjustRightInd/>
              <w:spacing w:after="0"/>
              <w:jc w:val="left"/>
              <w:textAlignment w:val="auto"/>
              <w:rPr>
                <w:rFonts w:cs="Arial"/>
                <w:b/>
                <w:sz w:val="18"/>
                <w:szCs w:val="18"/>
                <w:lang w:eastAsia="en-US"/>
              </w:rPr>
            </w:pPr>
            <w:r w:rsidRPr="00565E69">
              <w:rPr>
                <w:rFonts w:cs="Arial"/>
                <w:b/>
                <w:sz w:val="18"/>
                <w:szCs w:val="18"/>
                <w:lang w:eastAsia="en-US"/>
              </w:rPr>
              <w:t>Cat M1 CE Mode A</w:t>
            </w:r>
          </w:p>
        </w:tc>
        <w:tc>
          <w:tcPr>
            <w:tcW w:w="1913" w:type="dxa"/>
            <w:shd w:val="clear" w:color="auto" w:fill="D9D9D9"/>
          </w:tcPr>
          <w:p w14:paraId="5D81F27C" w14:textId="77777777" w:rsidR="00565E69" w:rsidRPr="00565E69" w:rsidRDefault="00565E69" w:rsidP="00565E69">
            <w:pPr>
              <w:overflowPunct/>
              <w:autoSpaceDE/>
              <w:autoSpaceDN/>
              <w:adjustRightInd/>
              <w:spacing w:after="0"/>
              <w:jc w:val="left"/>
              <w:textAlignment w:val="auto"/>
              <w:rPr>
                <w:rFonts w:cs="Arial"/>
                <w:b/>
                <w:sz w:val="18"/>
                <w:szCs w:val="18"/>
                <w:lang w:eastAsia="en-US"/>
              </w:rPr>
            </w:pPr>
            <w:r w:rsidRPr="00565E69">
              <w:rPr>
                <w:rFonts w:cs="Arial"/>
                <w:b/>
                <w:sz w:val="18"/>
                <w:szCs w:val="18"/>
                <w:lang w:eastAsia="en-US"/>
              </w:rPr>
              <w:t>Cat M1 CE Mode B</w:t>
            </w:r>
          </w:p>
        </w:tc>
      </w:tr>
      <w:tr w:rsidR="00565E69" w:rsidRPr="00565E69" w14:paraId="75761DA5" w14:textId="77777777" w:rsidTr="00976B64">
        <w:trPr>
          <w:jc w:val="center"/>
        </w:trPr>
        <w:tc>
          <w:tcPr>
            <w:tcW w:w="2789" w:type="dxa"/>
          </w:tcPr>
          <w:p w14:paraId="0D7B7624"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T_MIB</w:t>
            </w:r>
          </w:p>
        </w:tc>
        <w:tc>
          <w:tcPr>
            <w:tcW w:w="1800" w:type="dxa"/>
          </w:tcPr>
          <w:p w14:paraId="547008C3"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50</w:t>
            </w:r>
          </w:p>
        </w:tc>
        <w:tc>
          <w:tcPr>
            <w:tcW w:w="1911" w:type="dxa"/>
          </w:tcPr>
          <w:p w14:paraId="690CF7D4"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120</w:t>
            </w:r>
          </w:p>
        </w:tc>
        <w:tc>
          <w:tcPr>
            <w:tcW w:w="1913" w:type="dxa"/>
          </w:tcPr>
          <w:p w14:paraId="318C7BCC"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2560</w:t>
            </w:r>
          </w:p>
        </w:tc>
      </w:tr>
      <w:tr w:rsidR="00565E69" w:rsidRPr="00565E69" w14:paraId="10A16516" w14:textId="77777777" w:rsidTr="00976B64">
        <w:trPr>
          <w:jc w:val="center"/>
        </w:trPr>
        <w:tc>
          <w:tcPr>
            <w:tcW w:w="2789" w:type="dxa"/>
          </w:tcPr>
          <w:p w14:paraId="4F5C294B"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T_SIB1-BR</w:t>
            </w:r>
          </w:p>
        </w:tc>
        <w:tc>
          <w:tcPr>
            <w:tcW w:w="1800" w:type="dxa"/>
          </w:tcPr>
          <w:p w14:paraId="1DA900E2"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p>
        </w:tc>
        <w:tc>
          <w:tcPr>
            <w:tcW w:w="1911" w:type="dxa"/>
          </w:tcPr>
          <w:p w14:paraId="7793A162"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160</w:t>
            </w:r>
          </w:p>
        </w:tc>
        <w:tc>
          <w:tcPr>
            <w:tcW w:w="1913" w:type="dxa"/>
          </w:tcPr>
          <w:p w14:paraId="75A33126"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2560</w:t>
            </w:r>
          </w:p>
        </w:tc>
      </w:tr>
      <w:tr w:rsidR="00565E69" w:rsidRPr="00565E69" w14:paraId="5DEA6B98" w14:textId="77777777" w:rsidTr="00976B64">
        <w:trPr>
          <w:jc w:val="center"/>
        </w:trPr>
        <w:tc>
          <w:tcPr>
            <w:tcW w:w="2789" w:type="dxa"/>
          </w:tcPr>
          <w:p w14:paraId="1AAFAE39"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T_SI for cell re-selection</w:t>
            </w:r>
          </w:p>
        </w:tc>
        <w:tc>
          <w:tcPr>
            <w:tcW w:w="1800" w:type="dxa"/>
          </w:tcPr>
          <w:p w14:paraId="60BB8125"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1280</w:t>
            </w:r>
          </w:p>
        </w:tc>
        <w:tc>
          <w:tcPr>
            <w:tcW w:w="1911" w:type="dxa"/>
          </w:tcPr>
          <w:p w14:paraId="14564A60"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1280</w:t>
            </w:r>
          </w:p>
        </w:tc>
        <w:tc>
          <w:tcPr>
            <w:tcW w:w="1913" w:type="dxa"/>
          </w:tcPr>
          <w:p w14:paraId="4D7007DC"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6400</w:t>
            </w:r>
          </w:p>
        </w:tc>
      </w:tr>
      <w:tr w:rsidR="00565E69" w:rsidRPr="00565E69" w14:paraId="7A14C901" w14:textId="77777777" w:rsidTr="00976B64">
        <w:trPr>
          <w:jc w:val="center"/>
        </w:trPr>
        <w:tc>
          <w:tcPr>
            <w:tcW w:w="2789" w:type="dxa"/>
          </w:tcPr>
          <w:p w14:paraId="052E9CE9"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T_SI for CGI</w:t>
            </w:r>
          </w:p>
        </w:tc>
        <w:tc>
          <w:tcPr>
            <w:tcW w:w="1800" w:type="dxa"/>
          </w:tcPr>
          <w:p w14:paraId="68463F54"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1280</w:t>
            </w:r>
          </w:p>
        </w:tc>
        <w:tc>
          <w:tcPr>
            <w:tcW w:w="1911" w:type="dxa"/>
          </w:tcPr>
          <w:p w14:paraId="69F86B8E"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1280</w:t>
            </w:r>
          </w:p>
        </w:tc>
        <w:tc>
          <w:tcPr>
            <w:tcW w:w="1913" w:type="dxa"/>
          </w:tcPr>
          <w:p w14:paraId="7A4311F4"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5120</w:t>
            </w:r>
          </w:p>
        </w:tc>
      </w:tr>
      <w:tr w:rsidR="00565E69" w:rsidRPr="00565E69" w14:paraId="259B9750" w14:textId="77777777" w:rsidTr="00976B64">
        <w:trPr>
          <w:jc w:val="center"/>
        </w:trPr>
        <w:tc>
          <w:tcPr>
            <w:tcW w:w="2789" w:type="dxa"/>
          </w:tcPr>
          <w:p w14:paraId="0A7025E0"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T_SI for RRC re-establishment</w:t>
            </w:r>
          </w:p>
        </w:tc>
        <w:tc>
          <w:tcPr>
            <w:tcW w:w="1800" w:type="dxa"/>
          </w:tcPr>
          <w:p w14:paraId="0B69B541"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1280</w:t>
            </w:r>
          </w:p>
        </w:tc>
        <w:tc>
          <w:tcPr>
            <w:tcW w:w="1911" w:type="dxa"/>
          </w:tcPr>
          <w:p w14:paraId="715B3EE6"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1280</w:t>
            </w:r>
          </w:p>
        </w:tc>
        <w:tc>
          <w:tcPr>
            <w:tcW w:w="1913" w:type="dxa"/>
          </w:tcPr>
          <w:p w14:paraId="5488F7E9"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6400</w:t>
            </w:r>
          </w:p>
        </w:tc>
      </w:tr>
      <w:tr w:rsidR="00565E69" w:rsidRPr="00565E69" w14:paraId="09CF3981" w14:textId="77777777" w:rsidTr="00976B64">
        <w:trPr>
          <w:jc w:val="center"/>
        </w:trPr>
        <w:tc>
          <w:tcPr>
            <w:tcW w:w="8413" w:type="dxa"/>
            <w:gridSpan w:val="4"/>
          </w:tcPr>
          <w:p w14:paraId="5D08A097"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NOTE 1:  The parameters T_MIB and T_SI are defined in TS 36.133</w:t>
            </w:r>
          </w:p>
          <w:p w14:paraId="2F05BA77" w14:textId="77777777" w:rsidR="00565E69" w:rsidRPr="00565E69" w:rsidRDefault="00565E69" w:rsidP="00565E69">
            <w:pPr>
              <w:overflowPunct/>
              <w:autoSpaceDE/>
              <w:autoSpaceDN/>
              <w:adjustRightInd/>
              <w:spacing w:after="0"/>
              <w:jc w:val="left"/>
              <w:textAlignment w:val="auto"/>
              <w:rPr>
                <w:rFonts w:cs="Arial"/>
                <w:sz w:val="18"/>
                <w:szCs w:val="18"/>
                <w:lang w:eastAsia="en-US"/>
              </w:rPr>
            </w:pPr>
            <w:r w:rsidRPr="00565E69">
              <w:rPr>
                <w:rFonts w:cs="Arial"/>
                <w:sz w:val="18"/>
                <w:szCs w:val="18"/>
                <w:lang w:eastAsia="en-US"/>
              </w:rPr>
              <w:t>NOTE 2:  T_SI for CGI includes time to acquire MIB and SIB1-BR</w:t>
            </w:r>
          </w:p>
        </w:tc>
      </w:tr>
    </w:tbl>
    <w:p w14:paraId="6DDDCE45" w14:textId="77777777" w:rsidR="00565E69" w:rsidRPr="00565E69" w:rsidRDefault="00565E69" w:rsidP="00565E69">
      <w:pPr>
        <w:overflowPunct/>
        <w:autoSpaceDE/>
        <w:autoSpaceDN/>
        <w:adjustRightInd/>
        <w:spacing w:after="0"/>
        <w:jc w:val="left"/>
        <w:textAlignment w:val="auto"/>
        <w:rPr>
          <w:rFonts w:ascii="Times New Roman" w:hAnsi="Times New Roman"/>
          <w:lang w:eastAsia="en-US"/>
        </w:rPr>
      </w:pPr>
    </w:p>
    <w:p w14:paraId="5786ADCC" w14:textId="77777777" w:rsidR="00AE15F9" w:rsidRDefault="00AE15F9" w:rsidP="00AE15F9">
      <w:pPr>
        <w:spacing w:before="200"/>
      </w:pPr>
      <w:r>
        <w:t>RAN4 observed:</w:t>
      </w:r>
    </w:p>
    <w:p w14:paraId="41B32185" w14:textId="77777777" w:rsidR="00BD61D8" w:rsidRPr="00BD61D8" w:rsidRDefault="00BD61D8" w:rsidP="001E406D">
      <w:pPr>
        <w:overflowPunct/>
        <w:autoSpaceDE/>
        <w:autoSpaceDN/>
        <w:adjustRightInd/>
        <w:spacing w:after="0"/>
        <w:ind w:left="720"/>
        <w:jc w:val="left"/>
        <w:textAlignment w:val="auto"/>
      </w:pPr>
      <w:r w:rsidRPr="00BD61D8">
        <w:rPr>
          <w:b/>
        </w:rPr>
        <w:t>Observation 1:</w:t>
      </w:r>
      <w:r w:rsidRPr="00BD61D8">
        <w:t xml:space="preserve"> The UE is required to acquire the MIB of the target cell during handover procedures.  This increases handover delay significantly for UE Cat-M1 CE Mode B.</w:t>
      </w:r>
    </w:p>
    <w:p w14:paraId="1019C515" w14:textId="77777777" w:rsidR="00BD61D8" w:rsidRPr="00BD61D8" w:rsidRDefault="00BD61D8" w:rsidP="001E406D">
      <w:pPr>
        <w:overflowPunct/>
        <w:autoSpaceDE/>
        <w:autoSpaceDN/>
        <w:adjustRightInd/>
        <w:spacing w:after="0"/>
        <w:ind w:left="720"/>
        <w:jc w:val="left"/>
        <w:textAlignment w:val="auto"/>
      </w:pPr>
    </w:p>
    <w:p w14:paraId="47AA8155" w14:textId="77777777" w:rsidR="00BD61D8" w:rsidRPr="00BD61D8" w:rsidRDefault="00BD61D8" w:rsidP="001E406D">
      <w:pPr>
        <w:overflowPunct/>
        <w:autoSpaceDE/>
        <w:autoSpaceDN/>
        <w:adjustRightInd/>
        <w:spacing w:after="0"/>
        <w:ind w:left="720"/>
        <w:jc w:val="left"/>
        <w:textAlignment w:val="auto"/>
      </w:pPr>
      <w:r w:rsidRPr="00BD61D8">
        <w:rPr>
          <w:b/>
        </w:rPr>
        <w:t>Observation 2:</w:t>
      </w:r>
      <w:r w:rsidRPr="00BD61D8">
        <w:t xml:space="preserve"> It is the RAN4 understanding that the acquisition delay of the MIB and SIB1-BR in CE Mode B may become greater than or equal to the SIB1-BR modification boundary, and the UE may have to re-acquire the MIB.</w:t>
      </w:r>
    </w:p>
    <w:p w14:paraId="73307763" w14:textId="77777777" w:rsidR="00BD61D8" w:rsidRPr="00BD61D8" w:rsidRDefault="00BD61D8" w:rsidP="00BD61D8">
      <w:pPr>
        <w:overflowPunct/>
        <w:autoSpaceDE/>
        <w:autoSpaceDN/>
        <w:adjustRightInd/>
        <w:spacing w:after="0"/>
        <w:jc w:val="left"/>
        <w:textAlignment w:val="auto"/>
        <w:rPr>
          <w:rFonts w:ascii="Times New Roman" w:hAnsi="Times New Roman"/>
          <w:lang w:eastAsia="en-US"/>
        </w:rPr>
      </w:pPr>
    </w:p>
    <w:p w14:paraId="3D8A82D8" w14:textId="026F35B9" w:rsidR="00AE15F9" w:rsidRDefault="00C967C5" w:rsidP="00AE15F9">
      <w:pPr>
        <w:spacing w:before="200"/>
      </w:pPr>
      <w:r>
        <w:t>RAN4 asks RAN1 and RAN2:</w:t>
      </w:r>
      <w:r w:rsidR="00AE15F9">
        <w:t xml:space="preserve"> </w:t>
      </w:r>
    </w:p>
    <w:p w14:paraId="45E07222" w14:textId="77777777" w:rsidR="00BD61D8" w:rsidRPr="00BD61D8" w:rsidRDefault="00BD61D8" w:rsidP="001E406D">
      <w:pPr>
        <w:overflowPunct/>
        <w:autoSpaceDE/>
        <w:autoSpaceDN/>
        <w:adjustRightInd/>
        <w:spacing w:after="0"/>
        <w:ind w:left="720"/>
        <w:jc w:val="left"/>
        <w:textAlignment w:val="auto"/>
      </w:pPr>
      <w:r w:rsidRPr="00BD61D8">
        <w:rPr>
          <w:b/>
        </w:rPr>
        <w:t>Action 1:</w:t>
      </w:r>
      <w:r w:rsidRPr="00BD61D8">
        <w:t xml:space="preserve"> RAN4 respectfully asks RAN1 and RAN2 to consider enhancements that can reduce the time to acquire the system information.</w:t>
      </w:r>
    </w:p>
    <w:p w14:paraId="4E876CF9" w14:textId="77777777" w:rsidR="00BD61D8" w:rsidRPr="00BD61D8" w:rsidRDefault="00BD61D8" w:rsidP="001E406D">
      <w:pPr>
        <w:overflowPunct/>
        <w:autoSpaceDE/>
        <w:autoSpaceDN/>
        <w:adjustRightInd/>
        <w:spacing w:after="0"/>
        <w:ind w:left="720"/>
        <w:jc w:val="left"/>
        <w:textAlignment w:val="auto"/>
      </w:pPr>
    </w:p>
    <w:p w14:paraId="46140200" w14:textId="4E1BAB78" w:rsidR="00BD61D8" w:rsidRDefault="00BD61D8" w:rsidP="001E406D">
      <w:pPr>
        <w:overflowPunct/>
        <w:autoSpaceDE/>
        <w:autoSpaceDN/>
        <w:adjustRightInd/>
        <w:spacing w:after="0"/>
        <w:ind w:left="720"/>
        <w:jc w:val="left"/>
        <w:textAlignment w:val="auto"/>
      </w:pPr>
      <w:r w:rsidRPr="00BD61D8">
        <w:rPr>
          <w:b/>
        </w:rPr>
        <w:t>Action 2:</w:t>
      </w:r>
      <w:r w:rsidRPr="00BD61D8">
        <w:t xml:space="preserve"> RAN4 respectfully asks RAN1 and RAN2 to clarify whether the UE is expected to re-acquire the MIB in those situations where the UE does not acquire the SIB1-BR before the end of the SIB1-BR modification period.</w:t>
      </w:r>
    </w:p>
    <w:p w14:paraId="168DEFCA" w14:textId="77777777" w:rsidR="006B0E5A" w:rsidRDefault="006B0E5A" w:rsidP="005D106A">
      <w:pPr>
        <w:overflowPunct/>
        <w:autoSpaceDE/>
        <w:autoSpaceDN/>
        <w:adjustRightInd/>
        <w:spacing w:after="0"/>
        <w:jc w:val="left"/>
        <w:textAlignment w:val="auto"/>
      </w:pPr>
    </w:p>
    <w:p w14:paraId="5C3FFE7B" w14:textId="77777777" w:rsidR="0019686B" w:rsidRDefault="0019686B" w:rsidP="0019686B">
      <w:pPr>
        <w:pStyle w:val="Heading1"/>
      </w:pPr>
      <w:r>
        <w:t>Background</w:t>
      </w:r>
    </w:p>
    <w:p w14:paraId="2296A826" w14:textId="76D4851B" w:rsidR="00B13577" w:rsidRPr="00B13577" w:rsidRDefault="0019686B" w:rsidP="00B13577">
      <w:r w:rsidRPr="00B13577">
        <w:t xml:space="preserve">In the SI acquisition process the UE first </w:t>
      </w:r>
      <w:r w:rsidR="00B13577" w:rsidRPr="00B13577">
        <w:t>must</w:t>
      </w:r>
      <w:r w:rsidRPr="00B13577">
        <w:t xml:space="preserve"> acquire </w:t>
      </w:r>
      <w:r w:rsidR="00B13577" w:rsidRPr="00B13577">
        <w:t>MIB</w:t>
      </w:r>
      <w:r w:rsidR="00FE2337">
        <w:t xml:space="preserve"> which among other things</w:t>
      </w:r>
      <w:r w:rsidR="00FE2337" w:rsidRPr="005E59B2">
        <w:t xml:space="preserve"> contains the SFN and SIB1-BR</w:t>
      </w:r>
      <w:r w:rsidR="00FE2337">
        <w:t xml:space="preserve"> scheduling info.</w:t>
      </w:r>
      <w:r w:rsidR="00630435">
        <w:t xml:space="preserve"> </w:t>
      </w:r>
      <w:r w:rsidR="00FE2337">
        <w:t xml:space="preserve">MIB </w:t>
      </w:r>
      <w:r w:rsidR="00B13577" w:rsidRPr="00B13577">
        <w:t>is carried on PBCH. Rel-8 supports transmission of 4 PBCH transmissions during a 40-ms period, nowadays referred to as the “PBCH core part”. With BL/CE UEs in mind, Rel-13 introduces support for 5 times denser PBCH transmission, referred to as “PBCH repetition”</w:t>
      </w:r>
      <w:r w:rsidR="00AB4AF5">
        <w:t xml:space="preserve"> </w:t>
      </w:r>
      <w:r w:rsidR="00AB4AF5">
        <w:fldChar w:fldCharType="begin"/>
      </w:r>
      <w:r w:rsidR="00AB4AF5">
        <w:instrText xml:space="preserve"> REF _Ref474172340 \r \h </w:instrText>
      </w:r>
      <w:r w:rsidR="00AB4AF5">
        <w:fldChar w:fldCharType="separate"/>
      </w:r>
      <w:r w:rsidR="00CA091D">
        <w:t>[2]</w:t>
      </w:r>
      <w:r w:rsidR="00AB4AF5">
        <w:fldChar w:fldCharType="end"/>
      </w:r>
      <w:r w:rsidR="00B13577" w:rsidRPr="00B13577">
        <w:t>.</w:t>
      </w:r>
    </w:p>
    <w:p w14:paraId="293A0C8F" w14:textId="3E711EAF" w:rsidR="00B13577" w:rsidRPr="00B13577" w:rsidRDefault="007229EE" w:rsidP="00B13577">
      <w:pPr>
        <w:spacing w:after="240"/>
      </w:pPr>
      <w:r>
        <w:lastRenderedPageBreak/>
        <w:t xml:space="preserve">Once MIB is acquired the UE can acquire SIB1-BR. </w:t>
      </w:r>
      <w:r w:rsidR="00B13577" w:rsidRPr="00B13577">
        <w:t xml:space="preserve">SIB1-BR is carried </w:t>
      </w:r>
      <w:r>
        <w:t>over</w:t>
      </w:r>
      <w:r w:rsidR="00B13577" w:rsidRPr="00B13577">
        <w:t xml:space="preserve"> 4, 8 or 16</w:t>
      </w:r>
      <w:r>
        <w:t xml:space="preserve"> PDSCH</w:t>
      </w:r>
      <w:r w:rsidR="00B13577" w:rsidRPr="00B13577">
        <w:t xml:space="preserve"> transmissions during an 80-ms period, the number of transmissions </w:t>
      </w:r>
      <w:r>
        <w:t xml:space="preserve">and the transport block size </w:t>
      </w:r>
      <w:r w:rsidR="00B13577" w:rsidRPr="00B13577">
        <w:t>indicated in MIB</w:t>
      </w:r>
      <w:r w:rsidR="00AB4AF5">
        <w:t xml:space="preserve"> </w:t>
      </w:r>
      <w:r w:rsidR="00AB4AF5">
        <w:fldChar w:fldCharType="begin"/>
      </w:r>
      <w:r w:rsidR="00AB4AF5">
        <w:instrText xml:space="preserve"> REF _Ref474172348 \r \h </w:instrText>
      </w:r>
      <w:r w:rsidR="00AB4AF5">
        <w:fldChar w:fldCharType="separate"/>
      </w:r>
      <w:r w:rsidR="00CA091D">
        <w:t>[3]</w:t>
      </w:r>
      <w:r w:rsidR="00AB4AF5">
        <w:fldChar w:fldCharType="end"/>
      </w:r>
      <w:r w:rsidR="00B13577" w:rsidRPr="00B13577">
        <w:t>.</w:t>
      </w:r>
    </w:p>
    <w:p w14:paraId="4A5CAC0E" w14:textId="1CEB3476" w:rsidR="0019686B" w:rsidRDefault="00B13577" w:rsidP="00911B83">
      <w:pPr>
        <w:spacing w:after="240"/>
      </w:pPr>
      <w:r w:rsidRPr="00B13577">
        <w:t>Other SIBs can be acquired once SIB1-BR is acquired. SIB1-BR contains the scheduling info of the other SIBs, and may also indicate which SI messages have changed.</w:t>
      </w:r>
      <w:r w:rsidR="007229EE">
        <w:t xml:space="preserve"> </w:t>
      </w:r>
      <w:r w:rsidR="0019686B" w:rsidRPr="005E59B2">
        <w:t xml:space="preserve">The </w:t>
      </w:r>
      <w:r w:rsidR="0019686B" w:rsidRPr="00911B83">
        <w:rPr>
          <w:i/>
        </w:rPr>
        <w:t xml:space="preserve">systemInfoValueTag </w:t>
      </w:r>
      <w:r w:rsidR="0019686B" w:rsidRPr="005E59B2">
        <w:t xml:space="preserve">in </w:t>
      </w:r>
      <w:r w:rsidR="00BD61D8" w:rsidRPr="005E59B2">
        <w:t>SIB-BR</w:t>
      </w:r>
      <w:r w:rsidR="0019686B" w:rsidRPr="005E59B2">
        <w:t xml:space="preserve"> indicates if any of the </w:t>
      </w:r>
      <w:r w:rsidR="0019686B" w:rsidRPr="005E59B2">
        <w:rPr>
          <w:lang w:eastAsia="en-GB"/>
        </w:rPr>
        <w:t xml:space="preserve">SIBs other than </w:t>
      </w:r>
      <w:r w:rsidR="0019686B" w:rsidRPr="005E59B2">
        <w:rPr>
          <w:lang w:eastAsia="zh-TW"/>
        </w:rPr>
        <w:t>SIB14/SIB16</w:t>
      </w:r>
      <w:r w:rsidR="0019686B" w:rsidRPr="005E59B2">
        <w:t xml:space="preserve"> have changed, i.e. is common for all the other SIBs.</w:t>
      </w:r>
    </w:p>
    <w:p w14:paraId="4BE42DC4" w14:textId="7DF3A390" w:rsidR="0019686B" w:rsidRDefault="00897FC8" w:rsidP="00A84B57">
      <w:pPr>
        <w:pStyle w:val="Heading2"/>
      </w:pPr>
      <w:r>
        <w:t xml:space="preserve">Decoding of </w:t>
      </w:r>
      <w:r w:rsidR="00A84B57">
        <w:t>MIB</w:t>
      </w:r>
    </w:p>
    <w:p w14:paraId="07BB0172" w14:textId="773E01F6" w:rsidR="00BD61D8" w:rsidRDefault="00BD61D8" w:rsidP="00BD61D8">
      <w:r>
        <w:t>In general, before MIB has been decoded and SFN is known</w:t>
      </w:r>
      <w:r w:rsidR="00B04693">
        <w:t>,</w:t>
      </w:r>
      <w:r>
        <w:t xml:space="preserve"> the UE cannot know when the SIB1-BR modification period starts. </w:t>
      </w:r>
      <w:r w:rsidR="001371A7">
        <w:t>Thus</w:t>
      </w:r>
      <w:r>
        <w:t xml:space="preserve">, MIB decoding can start anywhere within </w:t>
      </w:r>
      <w:r w:rsidR="001032DA">
        <w:t xml:space="preserve">one </w:t>
      </w:r>
      <w:r>
        <w:t xml:space="preserve">SIB1-BR modification period, and since </w:t>
      </w:r>
      <w:r w:rsidR="005006BB">
        <w:t xml:space="preserve">in some cases, e.g., in deep coverage, </w:t>
      </w:r>
      <w:r>
        <w:t xml:space="preserve">the SIB1-BR acquisition time </w:t>
      </w:r>
      <w:r w:rsidR="005006BB">
        <w:t>can be</w:t>
      </w:r>
      <w:r>
        <w:t xml:space="preserve"> relatively long it is quite likely that UE will not manage to decode SIB1-BR before the SIB1-BR modification period ends.</w:t>
      </w:r>
    </w:p>
    <w:p w14:paraId="59433033" w14:textId="2DD1C3D5" w:rsidR="0019686B" w:rsidRDefault="00897FC8" w:rsidP="00A84B57">
      <w:pPr>
        <w:pStyle w:val="Heading2"/>
      </w:pPr>
      <w:r>
        <w:t xml:space="preserve">Decoding of </w:t>
      </w:r>
      <w:r w:rsidR="00A84B57">
        <w:t>SIB1-BR</w:t>
      </w:r>
    </w:p>
    <w:p w14:paraId="00FBA815" w14:textId="35763E9C" w:rsidR="00A84B57" w:rsidRDefault="00A84B57" w:rsidP="00A84B57">
      <w:pPr>
        <w:spacing w:after="240"/>
      </w:pPr>
      <w:r>
        <w:t xml:space="preserve">SIB1-BR would need to be acquired in the next SIB1-BR modification period. This is illustrated in the figure below. </w:t>
      </w:r>
    </w:p>
    <w:p w14:paraId="516BE693" w14:textId="77777777" w:rsidR="00A84B57" w:rsidRDefault="00A84B57" w:rsidP="00A84B57">
      <w:pPr>
        <w:spacing w:after="240"/>
      </w:pPr>
    </w:p>
    <w:p w14:paraId="3379710B" w14:textId="77777777" w:rsidR="00A84B57" w:rsidRDefault="00A84B57" w:rsidP="00A84B57">
      <w:pPr>
        <w:spacing w:after="240"/>
        <w:jc w:val="center"/>
      </w:pPr>
      <w:r>
        <w:object w:dxaOrig="6720" w:dyaOrig="3075" w14:anchorId="40045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172.5pt" o:ole="">
            <v:imagedata r:id="rId8" o:title=""/>
          </v:shape>
          <o:OLEObject Type="Embed" ProgID="Visio.Drawing.15" ShapeID="_x0000_i1025" DrawAspect="Content" ObjectID="_1547946908" r:id="rId9"/>
        </w:object>
      </w:r>
    </w:p>
    <w:p w14:paraId="54F2778E" w14:textId="007AC413" w:rsidR="00A84B57" w:rsidRDefault="00A84B57" w:rsidP="00A84B57">
      <w:pPr>
        <w:spacing w:after="240"/>
      </w:pPr>
      <w:r>
        <w:t xml:space="preserve">It is possible that MIB was updated during the border crossing and unless MIB is re-acquired this may affect the UE’s ability to decode SIB1-BR. To understand the impact of this we </w:t>
      </w:r>
      <w:r w:rsidR="001371A7">
        <w:t>should</w:t>
      </w:r>
      <w:r>
        <w:t xml:space="preserve"> look closer at the contents of MIB:</w:t>
      </w:r>
    </w:p>
    <w:p w14:paraId="74E16424" w14:textId="533BFDB7" w:rsidR="00A84B57" w:rsidRDefault="00A84B57" w:rsidP="00346B7F">
      <w:pPr>
        <w:pStyle w:val="ListParagraph"/>
        <w:numPr>
          <w:ilvl w:val="0"/>
          <w:numId w:val="13"/>
        </w:numPr>
        <w:spacing w:after="60"/>
        <w:ind w:left="714" w:hanging="357"/>
        <w:contextualSpacing w:val="0"/>
      </w:pPr>
      <w:r w:rsidRPr="003940C7">
        <w:rPr>
          <w:b/>
          <w:i/>
        </w:rPr>
        <w:t>DL bandwidth</w:t>
      </w:r>
      <w:r>
        <w:t xml:space="preserve"> is typically never updated and will be ignored in the rest of the analysis</w:t>
      </w:r>
      <w:r w:rsidR="00DB6EDD">
        <w:t>.</w:t>
      </w:r>
    </w:p>
    <w:p w14:paraId="05CBA5F4" w14:textId="0C139867" w:rsidR="00A84B57" w:rsidRDefault="00A84B57" w:rsidP="00346B7F">
      <w:pPr>
        <w:pStyle w:val="ListParagraph"/>
        <w:numPr>
          <w:ilvl w:val="0"/>
          <w:numId w:val="13"/>
        </w:numPr>
        <w:spacing w:after="60"/>
        <w:ind w:left="714" w:hanging="357"/>
        <w:contextualSpacing w:val="0"/>
      </w:pPr>
      <w:r w:rsidRPr="003940C7">
        <w:rPr>
          <w:b/>
          <w:i/>
        </w:rPr>
        <w:t>PHICH configuration</w:t>
      </w:r>
      <w:r>
        <w:t xml:space="preserve"> is only applicable to legacy LTE and is ignored by BL</w:t>
      </w:r>
      <w:r w:rsidR="00711EB9">
        <w:t>/CE</w:t>
      </w:r>
      <w:r>
        <w:t xml:space="preserve"> UEs.</w:t>
      </w:r>
    </w:p>
    <w:p w14:paraId="70AA3244" w14:textId="79C856A5" w:rsidR="00A84B57" w:rsidRDefault="00A84B57" w:rsidP="00346B7F">
      <w:pPr>
        <w:pStyle w:val="ListParagraph"/>
        <w:numPr>
          <w:ilvl w:val="0"/>
          <w:numId w:val="13"/>
        </w:numPr>
        <w:spacing w:after="60"/>
        <w:ind w:left="714" w:hanging="357"/>
        <w:contextualSpacing w:val="0"/>
      </w:pPr>
      <w:r w:rsidRPr="003940C7">
        <w:rPr>
          <w:b/>
          <w:i/>
        </w:rPr>
        <w:t>SFN</w:t>
      </w:r>
      <w:r>
        <w:t xml:space="preserve"> is updated in every TTI but in a predictable way and its value is always known after the initial MIB decoding</w:t>
      </w:r>
      <w:r w:rsidR="00DB6EDD">
        <w:t>.</w:t>
      </w:r>
    </w:p>
    <w:p w14:paraId="4C57567C" w14:textId="77777777" w:rsidR="00A84B57" w:rsidRDefault="00A84B57" w:rsidP="00346B7F">
      <w:pPr>
        <w:pStyle w:val="ListParagraph"/>
        <w:numPr>
          <w:ilvl w:val="0"/>
          <w:numId w:val="13"/>
        </w:numPr>
        <w:spacing w:after="60"/>
        <w:ind w:left="714" w:hanging="357"/>
        <w:contextualSpacing w:val="0"/>
      </w:pPr>
      <w:r w:rsidRPr="003940C7">
        <w:rPr>
          <w:b/>
          <w:i/>
        </w:rPr>
        <w:t>SIB1-BR scheduling information</w:t>
      </w:r>
      <w:r>
        <w:t xml:space="preserve"> could potentially be updated and if this happens the UE will likely fail to decode SIB1-BR. However, such changes are expected to be rare (e.g. EAB, ETWS or CMAS starts to be scheduled and the size of SIB1-BR changes).</w:t>
      </w:r>
    </w:p>
    <w:p w14:paraId="4D9DAF95" w14:textId="77777777" w:rsidR="00A84B57" w:rsidRDefault="00A84B57" w:rsidP="00A84B57">
      <w:pPr>
        <w:spacing w:after="60"/>
      </w:pPr>
    </w:p>
    <w:p w14:paraId="3565CD7B" w14:textId="4B3C3CD7" w:rsidR="00A84B57" w:rsidRDefault="00A84B57" w:rsidP="00A84B57">
      <w:r>
        <w:t xml:space="preserve">As can be seen from the analysis above, the UE </w:t>
      </w:r>
      <w:r w:rsidR="001371A7">
        <w:t>is</w:t>
      </w:r>
      <w:r>
        <w:t xml:space="preserve"> almost always able to decode SIB1-BR except when </w:t>
      </w:r>
      <w:r w:rsidRPr="009248B1">
        <w:rPr>
          <w:i/>
        </w:rPr>
        <w:t>SIB1-BR scheduling information</w:t>
      </w:r>
      <w:r>
        <w:t xml:space="preserve"> is updated. In the rare case when </w:t>
      </w:r>
      <w:r w:rsidRPr="009248B1">
        <w:rPr>
          <w:i/>
        </w:rPr>
        <w:t>SIB1-BR scheduling information</w:t>
      </w:r>
      <w:r>
        <w:t xml:space="preserve"> is updated the SIB1-BR decoding may fail, but the UE should be able to recover by simply “starting over” and acquiring MIB and SIB1-BR again.</w:t>
      </w:r>
      <w:r w:rsidR="00FD5C43">
        <w:t xml:space="preserve"> </w:t>
      </w:r>
      <w:r w:rsidR="00A4721B">
        <w:t>Note that</w:t>
      </w:r>
      <w:r w:rsidR="00FD5C43">
        <w:t xml:space="preserve"> </w:t>
      </w:r>
      <w:r w:rsidR="00A4721B">
        <w:t>typically a</w:t>
      </w:r>
      <w:r w:rsidR="00FD5C43">
        <w:t xml:space="preserve"> network implementation wou</w:t>
      </w:r>
      <w:r w:rsidR="00A4721B">
        <w:t>ld not frequently</w:t>
      </w:r>
      <w:r w:rsidR="00FD5C43">
        <w:t xml:space="preserve"> chang</w:t>
      </w:r>
      <w:r w:rsidR="00A4721B">
        <w:t>e</w:t>
      </w:r>
      <w:r w:rsidR="00FD5C43">
        <w:t xml:space="preserve"> the </w:t>
      </w:r>
      <w:r w:rsidR="00FD5C43" w:rsidRPr="009248B1">
        <w:rPr>
          <w:i/>
        </w:rPr>
        <w:t>SIB1-BR scheduling information</w:t>
      </w:r>
      <w:r w:rsidR="000114BA">
        <w:rPr>
          <w:i/>
        </w:rPr>
        <w:t>.</w:t>
      </w:r>
    </w:p>
    <w:p w14:paraId="784C4917" w14:textId="3F5D5052" w:rsidR="0019686B" w:rsidRPr="00BA1DA0" w:rsidRDefault="00897FC8" w:rsidP="00A84B57">
      <w:pPr>
        <w:pStyle w:val="Heading2"/>
      </w:pPr>
      <w:r>
        <w:t>Decoding of other</w:t>
      </w:r>
      <w:r w:rsidR="0019686B">
        <w:t xml:space="preserve"> SIBs</w:t>
      </w:r>
    </w:p>
    <w:p w14:paraId="308E32B0" w14:textId="77777777" w:rsidR="0081236C" w:rsidRDefault="00A84B57" w:rsidP="0019686B">
      <w:r>
        <w:t>SIBs other than SIB1-BR</w:t>
      </w:r>
      <w:r w:rsidR="003C4281">
        <w:t xml:space="preserve"> </w:t>
      </w:r>
      <w:r w:rsidR="000E2FB0">
        <w:t xml:space="preserve">are sent in SI </w:t>
      </w:r>
      <w:r w:rsidR="003C4281">
        <w:t>messages, which</w:t>
      </w:r>
      <w:r w:rsidR="0019686B">
        <w:t xml:space="preserve"> are sent on </w:t>
      </w:r>
      <w:r w:rsidR="0019686B" w:rsidRPr="00D05729">
        <w:rPr>
          <w:snapToGrid w:val="0"/>
        </w:rPr>
        <w:t>DL</w:t>
      </w:r>
      <w:r w:rsidR="0019686B" w:rsidRPr="00D05729">
        <w:rPr>
          <w:snapToGrid w:val="0"/>
        </w:rPr>
        <w:noBreakHyphen/>
      </w:r>
      <w:r w:rsidR="0019686B">
        <w:t>SCH. An SI message may contain one or more SIBs, as indicated i</w:t>
      </w:r>
      <w:r>
        <w:t>n the scheduling info in SIB1-BR</w:t>
      </w:r>
      <w:r w:rsidR="0019686B">
        <w:t>.</w:t>
      </w:r>
    </w:p>
    <w:p w14:paraId="2259B52D" w14:textId="3086983B" w:rsidR="0019686B" w:rsidRDefault="0019686B" w:rsidP="0019686B">
      <w:r>
        <w:lastRenderedPageBreak/>
        <w:t>The content of the</w:t>
      </w:r>
      <w:r w:rsidR="003C4281">
        <w:t>se</w:t>
      </w:r>
      <w:r>
        <w:t xml:space="preserve"> other SIBs may change after the BCCH modification period. The BCCH modification period is </w:t>
      </w:r>
      <w:r w:rsidRPr="00501954">
        <w:rPr>
          <w:bCs/>
          <w:szCs w:val="16"/>
        </w:rPr>
        <w:t xml:space="preserve">larger or equal to </w:t>
      </w:r>
      <w:r w:rsidR="00A84B57">
        <w:rPr>
          <w:bCs/>
          <w:szCs w:val="16"/>
        </w:rPr>
        <w:t>20.48</w:t>
      </w:r>
      <w:r w:rsidR="005332F1">
        <w:rPr>
          <w:bCs/>
          <w:szCs w:val="16"/>
        </w:rPr>
        <w:t xml:space="preserve"> </w:t>
      </w:r>
      <w:r w:rsidR="00A84B57">
        <w:rPr>
          <w:bCs/>
          <w:szCs w:val="16"/>
        </w:rPr>
        <w:t>s</w:t>
      </w:r>
      <w:r w:rsidR="005332F1">
        <w:rPr>
          <w:bCs/>
          <w:szCs w:val="16"/>
        </w:rPr>
        <w:t>ec</w:t>
      </w:r>
      <w:r w:rsidR="00F56CE4">
        <w:rPr>
          <w:bCs/>
          <w:szCs w:val="16"/>
        </w:rPr>
        <w:t>onds</w:t>
      </w:r>
      <w:r w:rsidR="00A84B57">
        <w:rPr>
          <w:bCs/>
          <w:szCs w:val="16"/>
        </w:rPr>
        <w:t xml:space="preserve">. </w:t>
      </w:r>
      <w:r>
        <w:t>The content in the other SIBs is not expected to change</w:t>
      </w:r>
      <w:r w:rsidR="006663B7">
        <w:t xml:space="preserve"> frequently, except for SIB14</w:t>
      </w:r>
      <w:r>
        <w:t xml:space="preserve"> during congestion periods. </w:t>
      </w:r>
    </w:p>
    <w:p w14:paraId="021B3EF2" w14:textId="77777777" w:rsidR="007D602F" w:rsidRDefault="00A84B57" w:rsidP="0019686B">
      <w:r>
        <w:t xml:space="preserve">Furthermore, </w:t>
      </w:r>
      <w:r w:rsidR="00C35700">
        <w:t>BL/CE</w:t>
      </w:r>
      <w:r w:rsidR="000A1487">
        <w:t xml:space="preserve"> UEs</w:t>
      </w:r>
      <w:r w:rsidR="000678E3">
        <w:t xml:space="preserve"> (including Cat-M1)</w:t>
      </w:r>
      <w:r w:rsidR="000A1487">
        <w:t xml:space="preserve"> are</w:t>
      </w:r>
      <w:r>
        <w:t xml:space="preserve"> required to do parallel </w:t>
      </w:r>
      <w:r w:rsidR="009D16BE">
        <w:t>accumulation</w:t>
      </w:r>
      <w:r w:rsidR="001654F8">
        <w:t xml:space="preserve"> of </w:t>
      </w:r>
      <w:r w:rsidR="00613955">
        <w:t>multiple</w:t>
      </w:r>
      <w:r w:rsidR="001654F8">
        <w:t xml:space="preserve"> SI messages</w:t>
      </w:r>
      <w:r w:rsidR="003C36FD">
        <w:t>, which helps speed u</w:t>
      </w:r>
      <w:r w:rsidR="00AC4EE9">
        <w:t>p the SI acquisition.</w:t>
      </w:r>
    </w:p>
    <w:p w14:paraId="6CB13A5E" w14:textId="14BDF6FB" w:rsidR="0019686B" w:rsidRDefault="0019686B" w:rsidP="0019686B">
      <w:r>
        <w:t xml:space="preserve">When camped on a cell the UE monitors for system information change. UE is notified of SI change through paging when the DRX cycle is smaller than the modification period. Otherwise the UE </w:t>
      </w:r>
      <w:r w:rsidR="001371A7">
        <w:t>should</w:t>
      </w:r>
      <w:r>
        <w:t xml:space="preserve"> have valid system information before access. When the UE is in eDRX the UE is paged for any essential SI changes, such that the UE is not required to acquire SI changes when monitoring paging only.  </w:t>
      </w:r>
    </w:p>
    <w:p w14:paraId="577D267A" w14:textId="47447D46" w:rsidR="00683F57" w:rsidRDefault="0019686B" w:rsidP="003C4281">
      <w:r>
        <w:t xml:space="preserve">When the UE re-selects to a cell, for which it does not have stored info, the UE </w:t>
      </w:r>
      <w:r w:rsidR="001371A7">
        <w:t>should</w:t>
      </w:r>
      <w:r>
        <w:t xml:space="preserve"> re-acquire the complete system information. This use case is more relevant for mobile UEs, than for stationary UEs. For mobile UEs the UE should be able to re-acquire the complete system information for the duration the UE is in the cell. The UE is reachable in cell after the UE </w:t>
      </w:r>
      <w:r w:rsidR="00A84B57">
        <w:t>has acquired SIB2</w:t>
      </w:r>
      <w:r>
        <w:t xml:space="preserve"> and has configured the paging channel.</w:t>
      </w:r>
      <w:bookmarkEnd w:id="1"/>
    </w:p>
    <w:p w14:paraId="58D3403F" w14:textId="24EE5150" w:rsidR="00DF182C" w:rsidRDefault="003202C6" w:rsidP="00DF182C">
      <w:pPr>
        <w:pStyle w:val="Heading1"/>
      </w:pPr>
      <w:bookmarkStart w:id="3" w:name="_Ref465843822"/>
      <w:r>
        <w:t xml:space="preserve">Improved </w:t>
      </w:r>
      <w:r w:rsidR="004F32C7">
        <w:t xml:space="preserve">SI </w:t>
      </w:r>
      <w:r w:rsidR="004F48B5">
        <w:t>acquisition</w:t>
      </w:r>
      <w:r w:rsidR="00DF182C">
        <w:t xml:space="preserve"> performance</w:t>
      </w:r>
    </w:p>
    <w:p w14:paraId="5198007A" w14:textId="034EA6B9" w:rsidR="00DF182C" w:rsidRDefault="00DF182C" w:rsidP="00DF182C">
      <w:r>
        <w:t>In this section, we discuss methods that may be considered for enh</w:t>
      </w:r>
      <w:r w:rsidR="00A84B57">
        <w:t>ancing the performance of MIB and SIB1-BR</w:t>
      </w:r>
      <w:r>
        <w:t xml:space="preserve"> acquisitions. Improved acquisition performance gives rise to a shorter acquisition time.</w:t>
      </w:r>
    </w:p>
    <w:p w14:paraId="191EEECB" w14:textId="275C85FD" w:rsidR="00A76D9F" w:rsidRPr="00BA1DA0" w:rsidRDefault="00A76D9F" w:rsidP="00A76D9F">
      <w:pPr>
        <w:pStyle w:val="Heading2"/>
      </w:pPr>
      <w:r>
        <w:t>Cross-subframe channel estimation</w:t>
      </w:r>
    </w:p>
    <w:p w14:paraId="3ECE4C42" w14:textId="4C333DF3" w:rsidR="00B555C8" w:rsidRDefault="00B555C8" w:rsidP="00B555C8">
      <w:r>
        <w:t>For BL/CE UEs (including Cat-M1), RAN1 considers that significant gains come from c</w:t>
      </w:r>
      <w:r w:rsidRPr="00FA5B61">
        <w:t>ross-subframe cha</w:t>
      </w:r>
      <w:r>
        <w:t xml:space="preserve">nnel estimation, and therefore the </w:t>
      </w:r>
      <w:r w:rsidR="000B3235">
        <w:t>physical layer</w:t>
      </w:r>
      <w:r w:rsidR="001422A1">
        <w:t xml:space="preserve"> design enables</w:t>
      </w:r>
      <w:r>
        <w:t xml:space="preserve"> c</w:t>
      </w:r>
      <w:r w:rsidRPr="00FA5B61">
        <w:t>ross-subframe cha</w:t>
      </w:r>
      <w:r>
        <w:t>nnel estimation at the UE receiver part. It</w:t>
      </w:r>
      <w:r w:rsidRPr="00FA5B61">
        <w:t xml:space="preserve"> is relatively straightforward to improve the receiver performance using cross-subframe channel estimation</w:t>
      </w:r>
      <w:r>
        <w:t>,</w:t>
      </w:r>
      <w:r w:rsidRPr="00FA5B61">
        <w:t xml:space="preserve"> and that RAN1 has assumed that this may be needed </w:t>
      </w:r>
      <w:r w:rsidR="001371A7" w:rsidRPr="00FA5B61">
        <w:t>to</w:t>
      </w:r>
      <w:r w:rsidRPr="00FA5B61">
        <w:t xml:space="preserve"> reach the targeted coverage in CE mode B.</w:t>
      </w:r>
    </w:p>
    <w:p w14:paraId="09B3F62D" w14:textId="2849F893" w:rsidR="00DC507F" w:rsidRDefault="003D6E29" w:rsidP="00B555C8">
      <w:r>
        <w:t>W</w:t>
      </w:r>
      <w:r w:rsidR="00DB0861">
        <w:t>hen the UE per</w:t>
      </w:r>
      <w:r w:rsidR="00BF453D">
        <w:t xml:space="preserve">forms initial SI acquisition, before it has acquired SIB1-BR, it does not know </w:t>
      </w:r>
      <w:r w:rsidR="00FD5C43">
        <w:t xml:space="preserve">which </w:t>
      </w:r>
      <w:r w:rsidR="00BF453D">
        <w:t xml:space="preserve">downlink subframes that are </w:t>
      </w:r>
      <w:r w:rsidR="00EA1BDF">
        <w:t>configured as</w:t>
      </w:r>
      <w:r w:rsidR="00BF453D">
        <w:t xml:space="preserve"> BL/CE subframes. This could put a limit the amount of cross-subframe channel estimation that the UE can</w:t>
      </w:r>
      <w:r w:rsidR="00C1338E">
        <w:t xml:space="preserve"> perform when doing the initial </w:t>
      </w:r>
      <w:r w:rsidR="00DC507F">
        <w:t>acquisition of MIB and SIB1-BR.</w:t>
      </w:r>
      <w:r w:rsidR="00F424E1">
        <w:t xml:space="preserve"> </w:t>
      </w:r>
      <w:r w:rsidR="00EA1BDF">
        <w:t>However, it can be argued that a cell that supports large coverage enhancement is unlikely to be configured with many non-BL/CE subframes</w:t>
      </w:r>
      <w:r w:rsidR="009B47A8">
        <w:t xml:space="preserve">, </w:t>
      </w:r>
      <w:r w:rsidR="006B1B13">
        <w:t xml:space="preserve">so it may be worth considering </w:t>
      </w:r>
      <w:r w:rsidR="00110CBA">
        <w:t>approaches where the UE tries different hypotheses regarding the BL/CE subframe configuration during the initial SI acquisition.</w:t>
      </w:r>
    </w:p>
    <w:p w14:paraId="5D4B331E" w14:textId="15B57A97" w:rsidR="00A76D9F" w:rsidRPr="00BA1DA0" w:rsidRDefault="00DC6B22" w:rsidP="00A76D9F">
      <w:pPr>
        <w:pStyle w:val="Heading2"/>
      </w:pPr>
      <w:r>
        <w:t xml:space="preserve">Alternative </w:t>
      </w:r>
      <w:r w:rsidR="00185E1C">
        <w:t>MIB</w:t>
      </w:r>
      <w:r>
        <w:t xml:space="preserve"> decoding techniques</w:t>
      </w:r>
    </w:p>
    <w:p w14:paraId="5B78CA13" w14:textId="52926A57" w:rsidR="00C80203" w:rsidRDefault="00DB4FE5" w:rsidP="00A15714">
      <w:r>
        <w:t>S</w:t>
      </w:r>
      <w:r w:rsidR="00A15714">
        <w:t xml:space="preserve">ome alternative MIB decoding techniques can be considered </w:t>
      </w:r>
      <w:r w:rsidR="0004310B">
        <w:t>for improving</w:t>
      </w:r>
      <w:r w:rsidR="00A15714">
        <w:t xml:space="preserve"> </w:t>
      </w:r>
      <w:r w:rsidR="00635720">
        <w:t>the acquisition</w:t>
      </w:r>
      <w:r w:rsidR="00A15714">
        <w:t xml:space="preserve"> performance.</w:t>
      </w:r>
      <w:r w:rsidR="00137C4E">
        <w:t xml:space="preserve"> </w:t>
      </w:r>
      <w:r w:rsidR="00295E91">
        <w:t xml:space="preserve">Techniques proposed in </w:t>
      </w:r>
      <w:r w:rsidR="00295E91">
        <w:fldChar w:fldCharType="begin"/>
      </w:r>
      <w:r w:rsidR="00295E91">
        <w:instrText xml:space="preserve"> REF _Ref474172542 \r \h </w:instrText>
      </w:r>
      <w:r w:rsidR="00295E91">
        <w:fldChar w:fldCharType="separate"/>
      </w:r>
      <w:r w:rsidR="00CA091D">
        <w:t>[4]</w:t>
      </w:r>
      <w:r w:rsidR="00295E91">
        <w:fldChar w:fldCharType="end"/>
      </w:r>
      <w:r w:rsidR="00295E91">
        <w:t xml:space="preserve"> and </w:t>
      </w:r>
      <w:r w:rsidR="00295E91">
        <w:fldChar w:fldCharType="begin"/>
      </w:r>
      <w:r w:rsidR="00295E91">
        <w:instrText xml:space="preserve"> REF _Ref474172543 \r \h </w:instrText>
      </w:r>
      <w:r w:rsidR="00295E91">
        <w:fldChar w:fldCharType="separate"/>
      </w:r>
      <w:r w:rsidR="00CA091D">
        <w:t>[5]</w:t>
      </w:r>
      <w:r w:rsidR="00295E91">
        <w:fldChar w:fldCharType="end"/>
      </w:r>
      <w:r w:rsidR="00295E91">
        <w:t xml:space="preserve"> achieve very good performance even for UEs in extreme coverage conditions. </w:t>
      </w:r>
      <w:r w:rsidR="00DC0F73">
        <w:t xml:space="preserve">The technique </w:t>
      </w:r>
      <w:r w:rsidR="00B70227" w:rsidRPr="002F36FA">
        <w:t xml:space="preserve">described </w:t>
      </w:r>
      <w:r w:rsidR="00DC0F73" w:rsidRPr="002F36FA">
        <w:t xml:space="preserve">in </w:t>
      </w:r>
      <w:r w:rsidR="00DC0F73" w:rsidRPr="002F36FA">
        <w:fldChar w:fldCharType="begin"/>
      </w:r>
      <w:r w:rsidR="00DC0F73" w:rsidRPr="002F36FA">
        <w:instrText xml:space="preserve"> REF _Ref474172542 \r \h </w:instrText>
      </w:r>
      <w:r w:rsidR="00DC0F73" w:rsidRPr="002F36FA">
        <w:fldChar w:fldCharType="separate"/>
      </w:r>
      <w:r w:rsidR="00CA091D">
        <w:t>[4]</w:t>
      </w:r>
      <w:r w:rsidR="00DC0F73" w:rsidRPr="002F36FA">
        <w:fldChar w:fldCharType="end"/>
      </w:r>
      <w:r w:rsidR="00D35774" w:rsidRPr="002F36FA">
        <w:t xml:space="preserve"> is mainly usef</w:t>
      </w:r>
      <w:r w:rsidR="00B70227" w:rsidRPr="002F36FA">
        <w:t>ul for SI re-acquisition where parts of the</w:t>
      </w:r>
      <w:r w:rsidR="006407AC" w:rsidRPr="002F36FA">
        <w:t xml:space="preserve"> MIB content is known by the UE, whereas the </w:t>
      </w:r>
      <w:r w:rsidR="00B70227" w:rsidRPr="002F36FA">
        <w:t>technique described in</w:t>
      </w:r>
      <w:r w:rsidR="00DC0F73" w:rsidRPr="002F36FA">
        <w:t xml:space="preserve"> </w:t>
      </w:r>
      <w:r w:rsidR="00DC0F73" w:rsidRPr="002F36FA">
        <w:fldChar w:fldCharType="begin"/>
      </w:r>
      <w:r w:rsidR="00DC0F73" w:rsidRPr="002F36FA">
        <w:instrText xml:space="preserve"> REF _Ref474172543 \r \h </w:instrText>
      </w:r>
      <w:r w:rsidR="00DC0F73" w:rsidRPr="002F36FA">
        <w:fldChar w:fldCharType="separate"/>
      </w:r>
      <w:r w:rsidR="00CA091D">
        <w:t>[5]</w:t>
      </w:r>
      <w:r w:rsidR="00DC0F73" w:rsidRPr="002F36FA">
        <w:fldChar w:fldCharType="end"/>
      </w:r>
      <w:r w:rsidR="00A15714" w:rsidRPr="002F36FA">
        <w:t xml:space="preserve"> </w:t>
      </w:r>
      <w:r w:rsidR="006407AC" w:rsidRPr="002F36FA">
        <w:t>allows for accumulation of PBCH transmissions over a longer time than 40 ms even when the MIB content is unknown.</w:t>
      </w:r>
    </w:p>
    <w:p w14:paraId="47BF2133" w14:textId="6040EECD" w:rsidR="00A15714" w:rsidRDefault="00C80203" w:rsidP="00A15714">
      <w:r w:rsidRPr="002F36FA">
        <w:rPr>
          <w:vanish/>
          <w:lang w:val="en-US"/>
        </w:rPr>
        <w:fldChar w:fldCharType="begin"/>
      </w:r>
      <w:r w:rsidRPr="002F36FA">
        <w:rPr>
          <w:vanish/>
          <w:lang w:val="en-US"/>
        </w:rPr>
        <w:instrText xml:space="preserve"> REF _Ref417303518 \h  \* MERGEFORMAT </w:instrText>
      </w:r>
      <w:r w:rsidRPr="002F36FA">
        <w:rPr>
          <w:vanish/>
          <w:lang w:val="en-US"/>
        </w:rPr>
      </w:r>
      <w:r w:rsidRPr="002F36FA">
        <w:rPr>
          <w:vanish/>
          <w:lang w:val="en-US"/>
        </w:rPr>
        <w:fldChar w:fldCharType="separate"/>
      </w:r>
      <w:r w:rsidR="00CA091D" w:rsidRPr="002F36FA">
        <w:t xml:space="preserve">Table </w:t>
      </w:r>
      <w:r w:rsidR="00CA091D">
        <w:rPr>
          <w:noProof/>
        </w:rPr>
        <w:t>2</w:t>
      </w:r>
      <w:r w:rsidRPr="002F36FA">
        <w:rPr>
          <w:vanish/>
          <w:lang w:val="en-US"/>
        </w:rPr>
        <w:fldChar w:fldCharType="end"/>
      </w:r>
      <w:r w:rsidRPr="002F36FA">
        <w:t xml:space="preserve"> shows results from</w:t>
      </w:r>
      <w:r>
        <w:t xml:space="preserve"> </w:t>
      </w:r>
      <w:r>
        <w:fldChar w:fldCharType="begin"/>
      </w:r>
      <w:r>
        <w:instrText xml:space="preserve"> REF _Ref474172543 \r \h </w:instrText>
      </w:r>
      <w:r>
        <w:fldChar w:fldCharType="separate"/>
      </w:r>
      <w:r w:rsidR="00CA091D">
        <w:t>[5]</w:t>
      </w:r>
      <w:r>
        <w:fldChar w:fldCharType="end"/>
      </w:r>
      <w:r w:rsidRPr="002F36FA">
        <w:t xml:space="preserve"> under AWGN conditions.</w:t>
      </w:r>
      <w:r>
        <w:t xml:space="preserve"> Further evaluation should be performed to assess the performance also under fading conditions. </w:t>
      </w:r>
      <w:r w:rsidR="00241F9E" w:rsidRPr="002F36FA">
        <w:t>The added UE complexity is expected to be modest.</w:t>
      </w:r>
    </w:p>
    <w:p w14:paraId="6C0F9259" w14:textId="3C28F674" w:rsidR="000A2898" w:rsidRDefault="000A2898" w:rsidP="00A15714"/>
    <w:p w14:paraId="48B27E78" w14:textId="0A6D8053" w:rsidR="000A2898" w:rsidRPr="002F36FA" w:rsidRDefault="000A2898" w:rsidP="000A2898">
      <w:pPr>
        <w:pStyle w:val="Caption"/>
        <w:keepNext/>
      </w:pPr>
      <w:bookmarkStart w:id="4" w:name="_Ref417303518"/>
      <w:r w:rsidRPr="002F36FA">
        <w:t xml:space="preserve">Table </w:t>
      </w:r>
      <w:r w:rsidRPr="002F36FA">
        <w:fldChar w:fldCharType="begin"/>
      </w:r>
      <w:r w:rsidRPr="002F36FA">
        <w:instrText xml:space="preserve"> SEQ Table \* ARABIC </w:instrText>
      </w:r>
      <w:r w:rsidRPr="002F36FA">
        <w:fldChar w:fldCharType="separate"/>
      </w:r>
      <w:r w:rsidR="00CA091D">
        <w:rPr>
          <w:noProof/>
        </w:rPr>
        <w:t>2</w:t>
      </w:r>
      <w:r w:rsidRPr="002F36FA">
        <w:fldChar w:fldCharType="end"/>
      </w:r>
      <w:bookmarkEnd w:id="4"/>
      <w:r w:rsidRPr="002F36FA">
        <w:tab/>
        <w:t xml:space="preserve">: Performance comparison of legacy and joint </w:t>
      </w:r>
      <w:r w:rsidR="002636D9">
        <w:t xml:space="preserve">MIB </w:t>
      </w:r>
      <w:r w:rsidRPr="002F36FA">
        <w:t xml:space="preserve">decoding under AWGN conditions </w:t>
      </w:r>
    </w:p>
    <w:tbl>
      <w:tblPr>
        <w:tblW w:w="0" w:type="auto"/>
        <w:jc w:val="center"/>
        <w:tblCellMar>
          <w:left w:w="0" w:type="dxa"/>
          <w:right w:w="0" w:type="dxa"/>
        </w:tblCellMar>
        <w:tblLook w:val="04A0" w:firstRow="1" w:lastRow="0" w:firstColumn="1" w:lastColumn="0" w:noHBand="0" w:noVBand="1"/>
      </w:tblPr>
      <w:tblGrid>
        <w:gridCol w:w="1673"/>
        <w:gridCol w:w="1614"/>
        <w:gridCol w:w="1614"/>
        <w:gridCol w:w="1670"/>
      </w:tblGrid>
      <w:tr w:rsidR="000A2898" w:rsidRPr="002F36FA" w14:paraId="69C85A58" w14:textId="77777777" w:rsidTr="00DB28E1">
        <w:trPr>
          <w:jc w:val="center"/>
        </w:trPr>
        <w:tc>
          <w:tcPr>
            <w:tcW w:w="167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2AAA82D" w14:textId="77777777" w:rsidR="000A2898" w:rsidRPr="002F36FA" w:rsidRDefault="000A2898" w:rsidP="00DB28E1">
            <w:pPr>
              <w:rPr>
                <w:rFonts w:ascii="Calibri" w:eastAsia="Calibri" w:hAnsi="Calibri"/>
                <w:szCs w:val="22"/>
              </w:rPr>
            </w:pPr>
            <w:r w:rsidRPr="002F36FA">
              <w:rPr>
                <w:b/>
                <w:bCs/>
              </w:rPr>
              <w:t>Es/Iot -15 dB</w:t>
            </w:r>
          </w:p>
        </w:tc>
        <w:tc>
          <w:tcPr>
            <w:tcW w:w="161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026D02" w14:textId="77777777" w:rsidR="000A2898" w:rsidRPr="002F36FA" w:rsidRDefault="000A2898" w:rsidP="00DB28E1">
            <w:pPr>
              <w:rPr>
                <w:rFonts w:ascii="Calibri" w:eastAsia="Calibri" w:hAnsi="Calibri"/>
                <w:szCs w:val="22"/>
              </w:rPr>
            </w:pPr>
            <w:r w:rsidRPr="002F36FA">
              <w:rPr>
                <w:b/>
                <w:bCs/>
              </w:rPr>
              <w:t>90%</w:t>
            </w:r>
          </w:p>
        </w:tc>
        <w:tc>
          <w:tcPr>
            <w:tcW w:w="161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01CDB71" w14:textId="77777777" w:rsidR="000A2898" w:rsidRPr="002F36FA" w:rsidRDefault="000A2898" w:rsidP="00DB28E1">
            <w:pPr>
              <w:rPr>
                <w:rFonts w:ascii="Calibri" w:eastAsia="Calibri" w:hAnsi="Calibri"/>
                <w:szCs w:val="22"/>
              </w:rPr>
            </w:pPr>
            <w:r w:rsidRPr="002F36FA">
              <w:rPr>
                <w:b/>
                <w:bCs/>
              </w:rPr>
              <w:t>95%</w:t>
            </w:r>
          </w:p>
        </w:tc>
        <w:tc>
          <w:tcPr>
            <w:tcW w:w="1670"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2E1B563E" w14:textId="77777777" w:rsidR="000A2898" w:rsidRPr="002F36FA" w:rsidRDefault="000A2898" w:rsidP="00DB28E1">
            <w:pPr>
              <w:rPr>
                <w:rFonts w:ascii="Calibri" w:eastAsia="Calibri" w:hAnsi="Calibri"/>
                <w:szCs w:val="22"/>
              </w:rPr>
            </w:pPr>
            <w:r w:rsidRPr="002F36FA">
              <w:rPr>
                <w:b/>
                <w:bCs/>
              </w:rPr>
              <w:t>99%</w:t>
            </w:r>
          </w:p>
        </w:tc>
      </w:tr>
      <w:tr w:rsidR="000A2898" w:rsidRPr="002F36FA" w14:paraId="299639FD" w14:textId="77777777" w:rsidTr="00DB28E1">
        <w:trPr>
          <w:jc w:val="center"/>
        </w:trPr>
        <w:tc>
          <w:tcPr>
            <w:tcW w:w="167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463EC94B" w14:textId="77777777" w:rsidR="000A2898" w:rsidRPr="002F36FA" w:rsidRDefault="000A2898" w:rsidP="00DB28E1">
            <w:pPr>
              <w:rPr>
                <w:rFonts w:ascii="Calibri" w:eastAsia="Calibri" w:hAnsi="Calibri"/>
                <w:szCs w:val="22"/>
              </w:rPr>
            </w:pPr>
            <w:r w:rsidRPr="002F36FA">
              <w:t>Legacy</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71BD2E97" w14:textId="77777777" w:rsidR="000A2898" w:rsidRPr="002F36FA" w:rsidRDefault="000A2898" w:rsidP="00DB28E1">
            <w:pPr>
              <w:rPr>
                <w:rFonts w:ascii="Calibri" w:eastAsia="Calibri" w:hAnsi="Calibri"/>
                <w:szCs w:val="22"/>
              </w:rPr>
            </w:pPr>
            <w:r w:rsidRPr="002F36FA">
              <w:t>860 ms</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01B149BA" w14:textId="77777777" w:rsidR="000A2898" w:rsidRPr="002F36FA" w:rsidRDefault="000A2898" w:rsidP="00DB28E1">
            <w:pPr>
              <w:rPr>
                <w:rFonts w:ascii="Calibri" w:eastAsia="Calibri" w:hAnsi="Calibri"/>
                <w:szCs w:val="22"/>
              </w:rPr>
            </w:pPr>
            <w:r w:rsidRPr="002F36FA">
              <w:t>1125 ms</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9660338" w14:textId="77777777" w:rsidR="000A2898" w:rsidRPr="002F36FA" w:rsidRDefault="000A2898" w:rsidP="00DB28E1">
            <w:pPr>
              <w:rPr>
                <w:rFonts w:ascii="Calibri" w:eastAsia="Calibri" w:hAnsi="Calibri"/>
                <w:szCs w:val="22"/>
              </w:rPr>
            </w:pPr>
            <w:r w:rsidRPr="002F36FA">
              <w:t>1785 ms</w:t>
            </w:r>
          </w:p>
        </w:tc>
      </w:tr>
      <w:tr w:rsidR="000A2898" w:rsidRPr="002F36FA" w14:paraId="55F2A429" w14:textId="77777777" w:rsidTr="00DB28E1">
        <w:trPr>
          <w:jc w:val="center"/>
        </w:trPr>
        <w:tc>
          <w:tcPr>
            <w:tcW w:w="167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33B63B0" w14:textId="77777777" w:rsidR="000A2898" w:rsidRPr="002F36FA" w:rsidRDefault="000A2898" w:rsidP="00DB28E1">
            <w:pPr>
              <w:rPr>
                <w:rFonts w:ascii="Calibri" w:eastAsia="Calibri" w:hAnsi="Calibri"/>
                <w:szCs w:val="22"/>
              </w:rPr>
            </w:pPr>
            <w:r w:rsidRPr="002F36FA">
              <w:t>Joint decoding</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186C17CA" w14:textId="77777777" w:rsidR="000A2898" w:rsidRPr="002F36FA" w:rsidRDefault="000A2898" w:rsidP="00DB28E1">
            <w:pPr>
              <w:rPr>
                <w:rFonts w:ascii="Calibri" w:eastAsia="Calibri" w:hAnsi="Calibri"/>
                <w:szCs w:val="22"/>
              </w:rPr>
            </w:pPr>
            <w:r w:rsidRPr="002F36FA">
              <w:t>100 ms</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05D96F1A" w14:textId="77777777" w:rsidR="000A2898" w:rsidRPr="002F36FA" w:rsidRDefault="000A2898" w:rsidP="00DB28E1">
            <w:pPr>
              <w:rPr>
                <w:rFonts w:ascii="Calibri" w:eastAsia="Calibri" w:hAnsi="Calibri"/>
                <w:szCs w:val="22"/>
              </w:rPr>
            </w:pPr>
            <w:r w:rsidRPr="002F36FA">
              <w:t>110 ms</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0187E897" w14:textId="77777777" w:rsidR="000A2898" w:rsidRPr="002F36FA" w:rsidRDefault="000A2898" w:rsidP="00DB28E1">
            <w:pPr>
              <w:rPr>
                <w:rFonts w:ascii="Calibri" w:eastAsia="Calibri" w:hAnsi="Calibri"/>
                <w:szCs w:val="22"/>
              </w:rPr>
            </w:pPr>
            <w:r w:rsidRPr="002F36FA">
              <w:t>140 ms</w:t>
            </w:r>
          </w:p>
        </w:tc>
      </w:tr>
      <w:tr w:rsidR="000A2898" w:rsidRPr="002F36FA" w14:paraId="388B829F" w14:textId="77777777" w:rsidTr="00DB28E1">
        <w:trPr>
          <w:jc w:val="center"/>
        </w:trPr>
        <w:tc>
          <w:tcPr>
            <w:tcW w:w="167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8909D09" w14:textId="77777777" w:rsidR="000A2898" w:rsidRPr="002F36FA" w:rsidRDefault="000A2898" w:rsidP="00DB28E1">
            <w:pPr>
              <w:rPr>
                <w:rFonts w:ascii="Calibri" w:eastAsia="Calibri" w:hAnsi="Calibri"/>
                <w:szCs w:val="22"/>
              </w:rPr>
            </w:pPr>
            <w:r w:rsidRPr="002F36FA">
              <w:rPr>
                <w:b/>
                <w:bCs/>
              </w:rPr>
              <w:t>Es/Iot -12 dB</w:t>
            </w:r>
          </w:p>
        </w:tc>
        <w:tc>
          <w:tcPr>
            <w:tcW w:w="161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EE551B0" w14:textId="77777777" w:rsidR="000A2898" w:rsidRPr="002F36FA" w:rsidRDefault="000A2898" w:rsidP="00DB28E1">
            <w:pPr>
              <w:rPr>
                <w:rFonts w:ascii="Calibri" w:eastAsia="Calibri" w:hAnsi="Calibri"/>
                <w:szCs w:val="22"/>
              </w:rPr>
            </w:pPr>
            <w:r w:rsidRPr="002F36FA">
              <w:rPr>
                <w:b/>
                <w:bCs/>
              </w:rPr>
              <w:t>90%</w:t>
            </w:r>
          </w:p>
        </w:tc>
        <w:tc>
          <w:tcPr>
            <w:tcW w:w="1614"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7E7BAA98" w14:textId="77777777" w:rsidR="000A2898" w:rsidRPr="002F36FA" w:rsidRDefault="000A2898" w:rsidP="00DB28E1">
            <w:pPr>
              <w:rPr>
                <w:rFonts w:ascii="Calibri" w:eastAsia="Calibri" w:hAnsi="Calibri"/>
                <w:szCs w:val="22"/>
              </w:rPr>
            </w:pPr>
            <w:r w:rsidRPr="002F36FA">
              <w:rPr>
                <w:b/>
                <w:bCs/>
              </w:rPr>
              <w:t>95%</w:t>
            </w:r>
          </w:p>
        </w:tc>
        <w:tc>
          <w:tcPr>
            <w:tcW w:w="1670"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94C8B5E" w14:textId="77777777" w:rsidR="000A2898" w:rsidRPr="002F36FA" w:rsidRDefault="000A2898" w:rsidP="00DB28E1">
            <w:pPr>
              <w:rPr>
                <w:rFonts w:ascii="Calibri" w:eastAsia="Calibri" w:hAnsi="Calibri"/>
                <w:szCs w:val="22"/>
              </w:rPr>
            </w:pPr>
            <w:r w:rsidRPr="002F36FA">
              <w:rPr>
                <w:b/>
                <w:bCs/>
              </w:rPr>
              <w:t>99%</w:t>
            </w:r>
          </w:p>
        </w:tc>
      </w:tr>
      <w:tr w:rsidR="000A2898" w:rsidRPr="002F36FA" w14:paraId="6191FAB7" w14:textId="77777777" w:rsidTr="00DB28E1">
        <w:trPr>
          <w:jc w:val="center"/>
        </w:trPr>
        <w:tc>
          <w:tcPr>
            <w:tcW w:w="167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5B1ECFB3" w14:textId="77777777" w:rsidR="000A2898" w:rsidRPr="002F36FA" w:rsidRDefault="000A2898" w:rsidP="00DB28E1">
            <w:pPr>
              <w:rPr>
                <w:rFonts w:ascii="Calibri" w:eastAsia="Calibri" w:hAnsi="Calibri"/>
                <w:szCs w:val="22"/>
              </w:rPr>
            </w:pPr>
            <w:r w:rsidRPr="002F36FA">
              <w:t>Legacy</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4812D9DF" w14:textId="77777777" w:rsidR="000A2898" w:rsidRPr="002F36FA" w:rsidRDefault="000A2898" w:rsidP="00DB28E1">
            <w:pPr>
              <w:rPr>
                <w:rFonts w:ascii="Calibri" w:eastAsia="Calibri" w:hAnsi="Calibri"/>
                <w:szCs w:val="22"/>
              </w:rPr>
            </w:pPr>
            <w:r w:rsidRPr="002F36FA">
              <w:t>90 ms</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163D23AB" w14:textId="77777777" w:rsidR="000A2898" w:rsidRPr="002F36FA" w:rsidRDefault="000A2898" w:rsidP="00DB28E1">
            <w:pPr>
              <w:rPr>
                <w:rFonts w:ascii="Calibri" w:eastAsia="Calibri" w:hAnsi="Calibri"/>
                <w:szCs w:val="22"/>
              </w:rPr>
            </w:pPr>
            <w:r w:rsidRPr="002F36FA">
              <w:t>110 ms</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428E20ED" w14:textId="77777777" w:rsidR="000A2898" w:rsidRPr="002F36FA" w:rsidRDefault="000A2898" w:rsidP="00DB28E1">
            <w:pPr>
              <w:rPr>
                <w:rFonts w:ascii="Calibri" w:eastAsia="Calibri" w:hAnsi="Calibri"/>
                <w:szCs w:val="22"/>
              </w:rPr>
            </w:pPr>
            <w:r w:rsidRPr="002F36FA">
              <w:t>140 ms</w:t>
            </w:r>
          </w:p>
        </w:tc>
      </w:tr>
      <w:tr w:rsidR="000A2898" w:rsidRPr="002F36FA" w14:paraId="47F30F37" w14:textId="77777777" w:rsidTr="00DB28E1">
        <w:trPr>
          <w:jc w:val="center"/>
        </w:trPr>
        <w:tc>
          <w:tcPr>
            <w:tcW w:w="1673" w:type="dxa"/>
            <w:tcBorders>
              <w:top w:val="nil"/>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84C176C" w14:textId="77777777" w:rsidR="000A2898" w:rsidRPr="002F36FA" w:rsidRDefault="000A2898" w:rsidP="00DB28E1">
            <w:pPr>
              <w:rPr>
                <w:rFonts w:ascii="Calibri" w:eastAsia="Calibri" w:hAnsi="Calibri"/>
                <w:szCs w:val="22"/>
              </w:rPr>
            </w:pPr>
            <w:r w:rsidRPr="002F36FA">
              <w:t>Joint decoding</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5A2B5503" w14:textId="77777777" w:rsidR="000A2898" w:rsidRPr="002F36FA" w:rsidRDefault="000A2898" w:rsidP="00DB28E1">
            <w:pPr>
              <w:rPr>
                <w:rFonts w:ascii="Calibri" w:eastAsia="Calibri" w:hAnsi="Calibri"/>
                <w:szCs w:val="22"/>
              </w:rPr>
            </w:pPr>
            <w:r w:rsidRPr="002F36FA">
              <w:t>60 ms</w:t>
            </w:r>
          </w:p>
        </w:tc>
        <w:tc>
          <w:tcPr>
            <w:tcW w:w="1614" w:type="dxa"/>
            <w:tcBorders>
              <w:top w:val="nil"/>
              <w:left w:val="nil"/>
              <w:bottom w:val="single" w:sz="8" w:space="0" w:color="auto"/>
              <w:right w:val="single" w:sz="8" w:space="0" w:color="auto"/>
            </w:tcBorders>
            <w:tcMar>
              <w:top w:w="0" w:type="dxa"/>
              <w:left w:w="108" w:type="dxa"/>
              <w:bottom w:w="0" w:type="dxa"/>
              <w:right w:w="108" w:type="dxa"/>
            </w:tcMar>
            <w:hideMark/>
          </w:tcPr>
          <w:p w14:paraId="4B693891" w14:textId="77777777" w:rsidR="000A2898" w:rsidRPr="002F36FA" w:rsidRDefault="000A2898" w:rsidP="00DB28E1">
            <w:pPr>
              <w:rPr>
                <w:rFonts w:ascii="Calibri" w:eastAsia="Calibri" w:hAnsi="Calibri"/>
                <w:szCs w:val="22"/>
              </w:rPr>
            </w:pPr>
            <w:r w:rsidRPr="002F36FA">
              <w:t>60 ms</w:t>
            </w:r>
          </w:p>
        </w:tc>
        <w:tc>
          <w:tcPr>
            <w:tcW w:w="1670" w:type="dxa"/>
            <w:tcBorders>
              <w:top w:val="nil"/>
              <w:left w:val="nil"/>
              <w:bottom w:val="single" w:sz="8" w:space="0" w:color="auto"/>
              <w:right w:val="single" w:sz="8" w:space="0" w:color="auto"/>
            </w:tcBorders>
            <w:tcMar>
              <w:top w:w="0" w:type="dxa"/>
              <w:left w:w="108" w:type="dxa"/>
              <w:bottom w:w="0" w:type="dxa"/>
              <w:right w:w="108" w:type="dxa"/>
            </w:tcMar>
            <w:hideMark/>
          </w:tcPr>
          <w:p w14:paraId="1EAC02C5" w14:textId="77777777" w:rsidR="000A2898" w:rsidRPr="002F36FA" w:rsidRDefault="000A2898" w:rsidP="00DB28E1">
            <w:pPr>
              <w:rPr>
                <w:rFonts w:ascii="Calibri" w:eastAsia="Calibri" w:hAnsi="Calibri"/>
                <w:szCs w:val="22"/>
              </w:rPr>
            </w:pPr>
            <w:r w:rsidRPr="002F36FA">
              <w:t>85 ms</w:t>
            </w:r>
          </w:p>
        </w:tc>
      </w:tr>
    </w:tbl>
    <w:p w14:paraId="6B5314C4" w14:textId="77777777" w:rsidR="000A2898" w:rsidRPr="002F36FA" w:rsidRDefault="000A2898" w:rsidP="00A15714"/>
    <w:p w14:paraId="47BC30ED" w14:textId="6A4AC928" w:rsidR="00A76D9F" w:rsidRPr="00BA1DA0" w:rsidRDefault="00F16873" w:rsidP="00A76D9F">
      <w:pPr>
        <w:pStyle w:val="Heading2"/>
      </w:pPr>
      <w:r w:rsidRPr="00400E8F">
        <w:lastRenderedPageBreak/>
        <w:t>Enhanced</w:t>
      </w:r>
      <w:r w:rsidR="00DC6B22" w:rsidRPr="00400E8F">
        <w:t xml:space="preserve"> </w:t>
      </w:r>
      <w:r w:rsidR="00AB6CC0">
        <w:t>SIB1-BR</w:t>
      </w:r>
      <w:r w:rsidR="00DC6B22">
        <w:t xml:space="preserve"> </w:t>
      </w:r>
      <w:r>
        <w:t>accumulation</w:t>
      </w:r>
    </w:p>
    <w:p w14:paraId="060D8727" w14:textId="0CBB8084" w:rsidR="00A03291" w:rsidRDefault="00A03291" w:rsidP="00A03291">
      <w:r>
        <w:t>When it comes to the SIB1-BR acquisition, as pointed out above, SIB1-BR accumulation during</w:t>
      </w:r>
      <w:r w:rsidR="005332F1">
        <w:t xml:space="preserve"> </w:t>
      </w:r>
      <w:r w:rsidR="00D72A9C">
        <w:t>up to 5.12 seconds</w:t>
      </w:r>
      <w:r w:rsidR="00C82CE2">
        <w:t xml:space="preserve"> (possibly longer)</w:t>
      </w:r>
      <w:r w:rsidR="00D72A9C">
        <w:t xml:space="preserve"> can be considered, i.e. significantly longer than 80 ms</w:t>
      </w:r>
      <w:r w:rsidR="006756BC">
        <w:t xml:space="preserve">. </w:t>
      </w:r>
      <w:r w:rsidR="00B07A85">
        <w:t>We expect RAN2 to comment on</w:t>
      </w:r>
      <w:r w:rsidR="00D76C37">
        <w:t xml:space="preserve"> this in their response to RAN4</w:t>
      </w:r>
      <w:r w:rsidR="00EE1E30">
        <w:t xml:space="preserve"> </w:t>
      </w:r>
      <w:r w:rsidR="00EE1E30">
        <w:fldChar w:fldCharType="begin"/>
      </w:r>
      <w:r w:rsidR="00EE1E30">
        <w:instrText xml:space="preserve"> REF _Ref474174386 \r \h </w:instrText>
      </w:r>
      <w:r w:rsidR="00EE1E30">
        <w:fldChar w:fldCharType="separate"/>
      </w:r>
      <w:r w:rsidR="00CA091D">
        <w:t>[6]</w:t>
      </w:r>
      <w:r w:rsidR="00EE1E30">
        <w:fldChar w:fldCharType="end"/>
      </w:r>
      <w:r w:rsidR="00EE1E30">
        <w:fldChar w:fldCharType="begin"/>
      </w:r>
      <w:r w:rsidR="00EE1E30">
        <w:instrText xml:space="preserve"> REF _Ref474174387 \r \h </w:instrText>
      </w:r>
      <w:r w:rsidR="00EE1E30">
        <w:fldChar w:fldCharType="separate"/>
      </w:r>
      <w:r w:rsidR="00CA091D">
        <w:t>[7]</w:t>
      </w:r>
      <w:r w:rsidR="00EE1E30">
        <w:fldChar w:fldCharType="end"/>
      </w:r>
      <w:r w:rsidR="00D76C37">
        <w:t>.</w:t>
      </w:r>
    </w:p>
    <w:p w14:paraId="2D15AF31" w14:textId="1D41AFFC" w:rsidR="00A76D9F" w:rsidRDefault="00E27A5D" w:rsidP="00A76D9F">
      <w:pPr>
        <w:pStyle w:val="Heading2"/>
      </w:pPr>
      <w:r>
        <w:t>P</w:t>
      </w:r>
      <w:r w:rsidR="00DC6B22">
        <w:t>ower spectral density boosting</w:t>
      </w:r>
    </w:p>
    <w:p w14:paraId="63887D40" w14:textId="77777777" w:rsidR="005C4490" w:rsidRDefault="00CA6018" w:rsidP="00A03291">
      <w:r>
        <w:t>The eNB can boost the power on some downlink resource elements by borrowing power from other (possibly unused) resource elements.</w:t>
      </w:r>
      <w:r w:rsidR="000A4945">
        <w:t xml:space="preserve"> </w:t>
      </w:r>
      <w:r w:rsidR="00ED5D18">
        <w:t xml:space="preserve">Normally this sort of power spectral density boosting is considered an eNB implementation aspect, meaning that the UE cannot assume that the boosting </w:t>
      </w:r>
      <w:r w:rsidR="001371A7">
        <w:t>will take</w:t>
      </w:r>
      <w:r w:rsidR="005C4490">
        <w:t xml:space="preserve"> place.</w:t>
      </w:r>
    </w:p>
    <w:p w14:paraId="7C0920B9" w14:textId="7A0316A4" w:rsidR="00A03291" w:rsidRPr="00A03291" w:rsidRDefault="00ED5D18" w:rsidP="00A03291">
      <w:r>
        <w:t xml:space="preserve">However, if the UE processing can be helped by some indication from eNB that boosting is indeed taking place for some transmissions in a cell, it could be considered for introduction in a future </w:t>
      </w:r>
      <w:r w:rsidR="001371A7">
        <w:t xml:space="preserve">standard </w:t>
      </w:r>
      <w:r>
        <w:t>release.</w:t>
      </w:r>
    </w:p>
    <w:p w14:paraId="30F63493" w14:textId="54A7A829" w:rsidR="00A76D9F" w:rsidRPr="00BA1DA0" w:rsidRDefault="006F589B" w:rsidP="00A76D9F">
      <w:pPr>
        <w:pStyle w:val="Heading2"/>
      </w:pPr>
      <w:r>
        <w:t>Introduction of additional repetitions</w:t>
      </w:r>
    </w:p>
    <w:p w14:paraId="205FF230" w14:textId="6F509FF9" w:rsidR="00923469" w:rsidRDefault="006528D0" w:rsidP="00FA5B61">
      <w:r>
        <w:t xml:space="preserve">If it is concluded that further improvements of the SI acquition performance are desired beyond the ones listed above, it may be necessary to consider introduction of additional repetitions for some channel(s). Considering that Rel-14 is approching finalization, such improvements may be considered </w:t>
      </w:r>
      <w:r w:rsidR="004E616E">
        <w:t>for</w:t>
      </w:r>
      <w:r>
        <w:t xml:space="preserve"> a future </w:t>
      </w:r>
      <w:r w:rsidR="001371A7">
        <w:t xml:space="preserve">standard </w:t>
      </w:r>
      <w:r>
        <w:t>release.</w:t>
      </w:r>
    </w:p>
    <w:bookmarkEnd w:id="3"/>
    <w:p w14:paraId="7CD3C1CD" w14:textId="32FD9E23" w:rsidR="006822EF" w:rsidRDefault="00FC4472" w:rsidP="006822EF">
      <w:pPr>
        <w:pStyle w:val="Heading1"/>
        <w:textAlignment w:val="auto"/>
      </w:pPr>
      <w:r>
        <w:t>Conclusions</w:t>
      </w:r>
    </w:p>
    <w:p w14:paraId="36154727" w14:textId="694AA006" w:rsidR="00FC4472" w:rsidRDefault="00FC4472" w:rsidP="00FC4472">
      <w:r>
        <w:t>The following techniques can be considered for improving the SI acquisition performance.</w:t>
      </w:r>
    </w:p>
    <w:p w14:paraId="69576866" w14:textId="77777777" w:rsidR="00FC4472" w:rsidRDefault="00FC4472" w:rsidP="00FC4472">
      <w:pPr>
        <w:pStyle w:val="ListParagraph"/>
        <w:numPr>
          <w:ilvl w:val="0"/>
          <w:numId w:val="12"/>
        </w:numPr>
      </w:pPr>
      <w:r>
        <w:t>Cross-subframe channel estimation</w:t>
      </w:r>
    </w:p>
    <w:p w14:paraId="594D0AF6" w14:textId="77777777" w:rsidR="00FC4472" w:rsidRDefault="00FC4472" w:rsidP="00FC4472">
      <w:pPr>
        <w:pStyle w:val="ListParagraph"/>
        <w:numPr>
          <w:ilvl w:val="0"/>
          <w:numId w:val="12"/>
        </w:numPr>
      </w:pPr>
      <w:r w:rsidRPr="00A84B57">
        <w:t xml:space="preserve">Alternative </w:t>
      </w:r>
      <w:r>
        <w:t xml:space="preserve">MIB </w:t>
      </w:r>
      <w:r w:rsidRPr="00A84B57">
        <w:t>decoding techniques</w:t>
      </w:r>
    </w:p>
    <w:p w14:paraId="7BAA6D82" w14:textId="77777777" w:rsidR="00FC4472" w:rsidRDefault="00FC4472" w:rsidP="00FC4472">
      <w:pPr>
        <w:pStyle w:val="ListParagraph"/>
        <w:numPr>
          <w:ilvl w:val="0"/>
          <w:numId w:val="12"/>
        </w:numPr>
      </w:pPr>
      <w:r>
        <w:t>Enhanced SIB1-BR accumulation</w:t>
      </w:r>
    </w:p>
    <w:p w14:paraId="543814E1" w14:textId="77777777" w:rsidR="00FC4472" w:rsidRDefault="00FC4472" w:rsidP="00FC4472">
      <w:pPr>
        <w:pStyle w:val="ListParagraph"/>
        <w:numPr>
          <w:ilvl w:val="0"/>
          <w:numId w:val="12"/>
        </w:numPr>
      </w:pPr>
      <w:r>
        <w:t>Power spectral density boosting</w:t>
      </w:r>
    </w:p>
    <w:p w14:paraId="0685D0F0" w14:textId="788B7609" w:rsidR="00FC4472" w:rsidRDefault="00FC4472" w:rsidP="00FC4472">
      <w:pPr>
        <w:pStyle w:val="ListParagraph"/>
        <w:numPr>
          <w:ilvl w:val="0"/>
          <w:numId w:val="12"/>
        </w:numPr>
      </w:pPr>
      <w:r>
        <w:t>Introduction of additional repetitions</w:t>
      </w:r>
    </w:p>
    <w:p w14:paraId="193C1CA6" w14:textId="3681E19B" w:rsidR="00FC4472" w:rsidRDefault="00FF5C3D" w:rsidP="00FC4472">
      <w:r>
        <w:t xml:space="preserve">It is proposed to communicate to RAN4 that techniques </w:t>
      </w:r>
      <w:r w:rsidR="000A4945">
        <w:t xml:space="preserve">#1-#3 </w:t>
      </w:r>
      <w:r w:rsidR="001371A7">
        <w:t>can</w:t>
      </w:r>
      <w:r>
        <w:t xml:space="preserve"> be considered in Rel-14 FeMTC</w:t>
      </w:r>
      <w:r w:rsidR="000A4945">
        <w:t xml:space="preserve">, whereas techniques #4-#5 can be </w:t>
      </w:r>
      <w:r w:rsidR="00FC4472">
        <w:t xml:space="preserve">considered in a future </w:t>
      </w:r>
      <w:r w:rsidR="005F2AE1">
        <w:t>release</w:t>
      </w:r>
      <w:r w:rsidR="00FC4472">
        <w:t>.</w:t>
      </w:r>
    </w:p>
    <w:p w14:paraId="19D15365" w14:textId="77777777" w:rsidR="006822EF" w:rsidRDefault="006822EF" w:rsidP="006822EF">
      <w:pPr>
        <w:pStyle w:val="Heading1"/>
        <w:textAlignment w:val="auto"/>
      </w:pPr>
      <w:r>
        <w:t>References</w:t>
      </w:r>
    </w:p>
    <w:bookmarkStart w:id="5" w:name="_Ref473907517"/>
    <w:p w14:paraId="4256CB5F" w14:textId="3293F3BB" w:rsidR="0035283E" w:rsidRDefault="003F2034" w:rsidP="0035283E">
      <w:pPr>
        <w:numPr>
          <w:ilvl w:val="0"/>
          <w:numId w:val="11"/>
        </w:numPr>
        <w:spacing w:after="180"/>
        <w:jc w:val="left"/>
        <w:rPr>
          <w:rFonts w:cs="Arial"/>
          <w:lang w:val="de-DE"/>
        </w:rPr>
      </w:pPr>
      <w:r>
        <w:fldChar w:fldCharType="begin"/>
      </w:r>
      <w:r>
        <w:instrText xml:space="preserve"> HYPERLINK "http://www.3gpp.org/ftp/tsg_ran/WG4_Radio/TSGR4_81/Docs/R4-1610970.zip" </w:instrText>
      </w:r>
      <w:r>
        <w:fldChar w:fldCharType="separate"/>
      </w:r>
      <w:r w:rsidR="00067FB8" w:rsidRPr="003F2034">
        <w:rPr>
          <w:rStyle w:val="Hyperlink"/>
        </w:rPr>
        <w:t>R4-1610970</w:t>
      </w:r>
      <w:r>
        <w:fldChar w:fldCharType="end"/>
      </w:r>
      <w:r w:rsidR="00AE15F9">
        <w:rPr>
          <w:rFonts w:cs="Arial"/>
          <w:lang w:val="de-DE"/>
        </w:rPr>
        <w:t>,</w:t>
      </w:r>
      <w:r w:rsidR="00AE15F9">
        <w:rPr>
          <w:rFonts w:cs="Arial"/>
          <w:i/>
          <w:lang w:val="de-DE"/>
        </w:rPr>
        <w:t xml:space="preserve"> </w:t>
      </w:r>
      <w:r w:rsidR="00067FB8" w:rsidRPr="00AB3F8B">
        <w:rPr>
          <w:rFonts w:cs="Arial"/>
          <w:bCs/>
        </w:rPr>
        <w:t xml:space="preserve">LS to RAN1, RAN2 on </w:t>
      </w:r>
      <w:r w:rsidR="00067FB8">
        <w:rPr>
          <w:rFonts w:cs="Arial"/>
          <w:bCs/>
        </w:rPr>
        <w:t>FeMTC SI acquisition delay</w:t>
      </w:r>
      <w:r w:rsidR="00AE15F9">
        <w:rPr>
          <w:rFonts w:cs="Arial"/>
          <w:lang w:val="de-DE"/>
        </w:rPr>
        <w:t>, Source: RAN4, To: RAN1, RAN2</w:t>
      </w:r>
      <w:bookmarkEnd w:id="5"/>
    </w:p>
    <w:bookmarkStart w:id="6" w:name="_Ref474172340"/>
    <w:p w14:paraId="6D3A00A6" w14:textId="3396DC74" w:rsidR="003D2498" w:rsidRDefault="003F2034" w:rsidP="003D2498">
      <w:pPr>
        <w:numPr>
          <w:ilvl w:val="0"/>
          <w:numId w:val="11"/>
        </w:numPr>
        <w:spacing w:after="180"/>
        <w:jc w:val="left"/>
        <w:rPr>
          <w:rFonts w:cs="Arial"/>
          <w:lang w:val="de-DE"/>
        </w:rPr>
      </w:pPr>
      <w:r>
        <w:rPr>
          <w:rFonts w:cs="Arial"/>
          <w:lang w:val="de-DE"/>
        </w:rPr>
        <w:fldChar w:fldCharType="begin"/>
      </w:r>
      <w:r>
        <w:rPr>
          <w:rFonts w:cs="Arial"/>
          <w:lang w:val="de-DE"/>
        </w:rPr>
        <w:instrText xml:space="preserve"> HYPERLINK "http://www.3gpp.org/ftp/Specs/archive/36_series/36.211/36211-d40.zip" </w:instrText>
      </w:r>
      <w:r w:rsidR="00CA091D">
        <w:rPr>
          <w:rFonts w:cs="Arial"/>
          <w:lang w:val="de-DE"/>
        </w:rPr>
      </w:r>
      <w:r>
        <w:rPr>
          <w:rFonts w:cs="Arial"/>
          <w:lang w:val="de-DE"/>
        </w:rPr>
        <w:fldChar w:fldCharType="separate"/>
      </w:r>
      <w:r w:rsidR="003D2498" w:rsidRPr="003F2034">
        <w:rPr>
          <w:rStyle w:val="Hyperlink"/>
          <w:rFonts w:cs="Arial"/>
          <w:lang w:val="de-DE"/>
        </w:rPr>
        <w:t>TS 36.211</w:t>
      </w:r>
      <w:r>
        <w:rPr>
          <w:rFonts w:cs="Arial"/>
          <w:lang w:val="de-DE"/>
        </w:rPr>
        <w:fldChar w:fldCharType="end"/>
      </w:r>
      <w:r w:rsidR="003D2498">
        <w:rPr>
          <w:rFonts w:cs="Arial"/>
          <w:lang w:val="de-DE"/>
        </w:rPr>
        <w:t xml:space="preserve">, </w:t>
      </w:r>
      <w:r w:rsidR="003D2498" w:rsidRPr="003D2498">
        <w:rPr>
          <w:rFonts w:cs="Arial"/>
          <w:lang w:val="de-DE"/>
        </w:rPr>
        <w:t>Evolved Universal Terrestrial Radio Access (E-UTRA);</w:t>
      </w:r>
      <w:r w:rsidR="003D2498">
        <w:rPr>
          <w:rFonts w:cs="Arial"/>
          <w:lang w:val="de-DE"/>
        </w:rPr>
        <w:t xml:space="preserve"> </w:t>
      </w:r>
      <w:r w:rsidR="003D2498" w:rsidRPr="003D2498">
        <w:rPr>
          <w:rFonts w:cs="Arial"/>
          <w:lang w:val="de-DE"/>
        </w:rPr>
        <w:t>Physical channels and modulation</w:t>
      </w:r>
      <w:bookmarkEnd w:id="6"/>
    </w:p>
    <w:bookmarkStart w:id="7" w:name="_Ref474172348"/>
    <w:p w14:paraId="368732E1" w14:textId="0BB932BB" w:rsidR="003D2498" w:rsidRDefault="003F2034" w:rsidP="003D2498">
      <w:pPr>
        <w:numPr>
          <w:ilvl w:val="0"/>
          <w:numId w:val="11"/>
        </w:numPr>
        <w:spacing w:after="180"/>
        <w:jc w:val="left"/>
        <w:rPr>
          <w:rFonts w:cs="Arial"/>
          <w:lang w:val="de-DE"/>
        </w:rPr>
      </w:pPr>
      <w:r>
        <w:rPr>
          <w:rFonts w:cs="Arial"/>
          <w:lang w:val="de-DE"/>
        </w:rPr>
        <w:fldChar w:fldCharType="begin"/>
      </w:r>
      <w:r>
        <w:rPr>
          <w:rFonts w:cs="Arial"/>
          <w:lang w:val="de-DE"/>
        </w:rPr>
        <w:instrText xml:space="preserve"> HYPERLINK "http://www.3gpp.org/ftp/Specs/archive/36_series/36.213/36213-d40.zip" </w:instrText>
      </w:r>
      <w:r w:rsidR="00CA091D">
        <w:rPr>
          <w:rFonts w:cs="Arial"/>
          <w:lang w:val="de-DE"/>
        </w:rPr>
      </w:r>
      <w:r>
        <w:rPr>
          <w:rFonts w:cs="Arial"/>
          <w:lang w:val="de-DE"/>
        </w:rPr>
        <w:fldChar w:fldCharType="separate"/>
      </w:r>
      <w:r w:rsidR="003D2498" w:rsidRPr="003F2034">
        <w:rPr>
          <w:rStyle w:val="Hyperlink"/>
          <w:rFonts w:cs="Arial"/>
          <w:lang w:val="de-DE"/>
        </w:rPr>
        <w:t>TS 36.213</w:t>
      </w:r>
      <w:r>
        <w:rPr>
          <w:rFonts w:cs="Arial"/>
          <w:lang w:val="de-DE"/>
        </w:rPr>
        <w:fldChar w:fldCharType="end"/>
      </w:r>
      <w:r w:rsidR="003D2498">
        <w:rPr>
          <w:rFonts w:cs="Arial"/>
          <w:lang w:val="de-DE"/>
        </w:rPr>
        <w:t xml:space="preserve">, </w:t>
      </w:r>
      <w:r w:rsidR="003D2498" w:rsidRPr="003D2498">
        <w:rPr>
          <w:rFonts w:cs="Arial"/>
          <w:lang w:val="de-DE"/>
        </w:rPr>
        <w:t>Evolved Universal Terrestrial Radio Access (E-UTRA);</w:t>
      </w:r>
      <w:r w:rsidR="003D2498">
        <w:rPr>
          <w:rFonts w:cs="Arial"/>
          <w:lang w:val="de-DE"/>
        </w:rPr>
        <w:t xml:space="preserve"> </w:t>
      </w:r>
      <w:r w:rsidR="003D2498" w:rsidRPr="003D2498">
        <w:rPr>
          <w:rFonts w:cs="Arial"/>
          <w:lang w:val="de-DE"/>
        </w:rPr>
        <w:t xml:space="preserve">Physical </w:t>
      </w:r>
      <w:r w:rsidR="003D2498">
        <w:rPr>
          <w:rFonts w:cs="Arial"/>
          <w:lang w:val="de-DE"/>
        </w:rPr>
        <w:t>layer procedures</w:t>
      </w:r>
      <w:bookmarkEnd w:id="7"/>
    </w:p>
    <w:bookmarkStart w:id="8" w:name="_Ref474172542"/>
    <w:p w14:paraId="70924BE0" w14:textId="5D686E9B" w:rsidR="002E05CE" w:rsidRPr="0035283E" w:rsidRDefault="003F2034" w:rsidP="002E05CE">
      <w:pPr>
        <w:numPr>
          <w:ilvl w:val="0"/>
          <w:numId w:val="11"/>
        </w:numPr>
        <w:spacing w:after="180"/>
        <w:jc w:val="left"/>
        <w:rPr>
          <w:rFonts w:cs="Arial"/>
          <w:lang w:val="de-DE"/>
        </w:rPr>
      </w:pPr>
      <w:r>
        <w:rPr>
          <w:rFonts w:cs="Arial"/>
          <w:lang w:val="de-DE"/>
        </w:rPr>
        <w:fldChar w:fldCharType="begin"/>
      </w:r>
      <w:r>
        <w:rPr>
          <w:rFonts w:cs="Arial"/>
          <w:lang w:val="de-DE"/>
        </w:rPr>
        <w:instrText xml:space="preserve"> HYPERLINK "http://www.3gpp.org/ftp/tsg_ran/wg1_rl1/TSGR1_73/Docs/R1-132743.zip" </w:instrText>
      </w:r>
      <w:r w:rsidR="00CA091D">
        <w:rPr>
          <w:rFonts w:cs="Arial"/>
          <w:lang w:val="de-DE"/>
        </w:rPr>
      </w:r>
      <w:r>
        <w:rPr>
          <w:rFonts w:cs="Arial"/>
          <w:lang w:val="de-DE"/>
        </w:rPr>
        <w:fldChar w:fldCharType="separate"/>
      </w:r>
      <w:r w:rsidR="002E05CE" w:rsidRPr="003F2034">
        <w:rPr>
          <w:rStyle w:val="Hyperlink"/>
          <w:rFonts w:cs="Arial"/>
          <w:lang w:val="de-DE"/>
        </w:rPr>
        <w:t>R1-132743</w:t>
      </w:r>
      <w:r>
        <w:rPr>
          <w:rFonts w:cs="Arial"/>
          <w:lang w:val="de-DE"/>
        </w:rPr>
        <w:fldChar w:fldCharType="end"/>
      </w:r>
      <w:r w:rsidR="002E05CE" w:rsidRPr="002E05CE">
        <w:rPr>
          <w:rFonts w:cs="Arial"/>
          <w:lang w:val="de-DE"/>
        </w:rPr>
        <w:t>,</w:t>
      </w:r>
      <w:r w:rsidR="002E05CE">
        <w:rPr>
          <w:rFonts w:cs="Arial"/>
          <w:lang w:val="de-DE"/>
        </w:rPr>
        <w:t xml:space="preserve"> </w:t>
      </w:r>
      <w:r w:rsidR="002E05CE" w:rsidRPr="002E05CE">
        <w:rPr>
          <w:rFonts w:cs="Arial"/>
          <w:lang w:val="de-DE"/>
        </w:rPr>
        <w:t>Further results for PBCH Correlation Decod</w:t>
      </w:r>
      <w:r w:rsidR="002E05CE">
        <w:rPr>
          <w:rFonts w:cs="Arial"/>
          <w:lang w:val="de-DE"/>
        </w:rPr>
        <w:t>er for MTC Coverage Improvement, Sierra Wireless</w:t>
      </w:r>
      <w:bookmarkEnd w:id="8"/>
    </w:p>
    <w:bookmarkStart w:id="9" w:name="_Ref474172543"/>
    <w:p w14:paraId="2486EFBF" w14:textId="4C49DA02" w:rsidR="003D2498" w:rsidRDefault="003F2034" w:rsidP="0035283E">
      <w:pPr>
        <w:numPr>
          <w:ilvl w:val="0"/>
          <w:numId w:val="11"/>
        </w:numPr>
        <w:spacing w:after="180"/>
        <w:jc w:val="left"/>
        <w:rPr>
          <w:rFonts w:cs="Arial"/>
          <w:lang w:val="de-DE"/>
        </w:rPr>
      </w:pPr>
      <w:r>
        <w:fldChar w:fldCharType="begin"/>
      </w:r>
      <w:r>
        <w:instrText xml:space="preserve"> HYPERLINK "http://www.3gpp.org/ftp/tsg_ran/WG1_RL1/TSGR1_80b/Docs/R1-152190.zip" </w:instrText>
      </w:r>
      <w:r>
        <w:fldChar w:fldCharType="separate"/>
      </w:r>
      <w:r>
        <w:rPr>
          <w:rStyle w:val="Hyperlink"/>
        </w:rPr>
        <w:t>R1-152190</w:t>
      </w:r>
      <w:r>
        <w:fldChar w:fldCharType="end"/>
      </w:r>
      <w:r w:rsidR="00137C4E">
        <w:rPr>
          <w:rFonts w:cs="Arial"/>
          <w:lang w:val="de-DE"/>
        </w:rPr>
        <w:t>, PBCH repetition for MTC, Ericsson</w:t>
      </w:r>
      <w:bookmarkEnd w:id="9"/>
    </w:p>
    <w:bookmarkStart w:id="10" w:name="_Ref474174386"/>
    <w:p w14:paraId="4D1371A9" w14:textId="0EDBDDA0" w:rsidR="008B1160" w:rsidRDefault="00DF3450" w:rsidP="008B1160">
      <w:pPr>
        <w:numPr>
          <w:ilvl w:val="0"/>
          <w:numId w:val="11"/>
        </w:numPr>
        <w:spacing w:after="180"/>
        <w:jc w:val="left"/>
        <w:rPr>
          <w:rFonts w:cs="Arial"/>
          <w:lang w:val="de-DE"/>
        </w:rPr>
      </w:pPr>
      <w:r>
        <w:fldChar w:fldCharType="begin"/>
      </w:r>
      <w:r>
        <w:instrText xml:space="preserve"> HYPERLINK "http://www.3gpp.org/ftp/tsg_ran/WG2_RL2/TSGR2_97/Docs/R2-1700760.zip" </w:instrText>
      </w:r>
      <w:r>
        <w:fldChar w:fldCharType="separate"/>
      </w:r>
      <w:r w:rsidR="008B1160" w:rsidRPr="008B1160">
        <w:rPr>
          <w:rStyle w:val="Hyperlink"/>
          <w:rFonts w:cs="Arial"/>
          <w:lang w:val="de-DE"/>
        </w:rPr>
        <w:t>R2-1700760</w:t>
      </w:r>
      <w:r>
        <w:rPr>
          <w:rStyle w:val="Hyperlink"/>
          <w:rFonts w:cs="Arial"/>
          <w:lang w:val="de-DE"/>
        </w:rPr>
        <w:fldChar w:fldCharType="end"/>
      </w:r>
      <w:r w:rsidR="008B1160">
        <w:rPr>
          <w:rFonts w:cs="Arial"/>
          <w:lang w:val="de-DE"/>
        </w:rPr>
        <w:t>, Discussion on RAN4 LS on SI acquisition delay, Ericsson</w:t>
      </w:r>
      <w:bookmarkEnd w:id="10"/>
    </w:p>
    <w:bookmarkStart w:id="11" w:name="_Ref474174387"/>
    <w:p w14:paraId="031B90B8" w14:textId="0C0A65A7" w:rsidR="008B1160" w:rsidRDefault="00DF3450" w:rsidP="008B1160">
      <w:pPr>
        <w:numPr>
          <w:ilvl w:val="0"/>
          <w:numId w:val="11"/>
        </w:numPr>
        <w:spacing w:after="180"/>
        <w:jc w:val="left"/>
        <w:rPr>
          <w:rFonts w:cs="Arial"/>
          <w:lang w:val="de-DE"/>
        </w:rPr>
      </w:pPr>
      <w:r>
        <w:fldChar w:fldCharType="begin"/>
      </w:r>
      <w:r>
        <w:instrText xml:space="preserve"> HYPERLINK "ftp://ftp.3gpp.org/TSG_RAN/WG2_RL2/TSGR2_97/Docs/R2-1700761.zip" </w:instrText>
      </w:r>
      <w:r>
        <w:fldChar w:fldCharType="separate"/>
      </w:r>
      <w:r w:rsidR="008B1160" w:rsidRPr="00CC77E3">
        <w:rPr>
          <w:rStyle w:val="Hyperlink"/>
        </w:rPr>
        <w:t>R2-1700761</w:t>
      </w:r>
      <w:r>
        <w:rPr>
          <w:rStyle w:val="Hyperlink"/>
        </w:rPr>
        <w:fldChar w:fldCharType="end"/>
      </w:r>
      <w:r w:rsidR="008B1160">
        <w:t>, Draft LS reply on FeMTC SI acquisition delay, Ericsson</w:t>
      </w:r>
      <w:bookmarkEnd w:id="11"/>
    </w:p>
    <w:sectPr w:rsidR="008B1160"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BECF98" w14:textId="77777777" w:rsidR="002F687A" w:rsidRDefault="002F687A">
      <w:pPr>
        <w:spacing w:after="0"/>
      </w:pPr>
      <w:r>
        <w:separator/>
      </w:r>
    </w:p>
  </w:endnote>
  <w:endnote w:type="continuationSeparator" w:id="0">
    <w:p w14:paraId="44285985" w14:textId="77777777" w:rsidR="002F687A" w:rsidRDefault="002F68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1747F21D" w:rsidR="0019686B" w:rsidRDefault="0019686B">
    <w:pPr>
      <w:pStyle w:val="Footer"/>
      <w:ind w:right="-1521"/>
    </w:pPr>
    <w:r>
      <w:rPr>
        <w:rStyle w:val="PageNumber"/>
      </w:rPr>
      <w:fldChar w:fldCharType="begin"/>
    </w:r>
    <w:r>
      <w:rPr>
        <w:rStyle w:val="PageNumber"/>
      </w:rPr>
      <w:instrText xml:space="preserve"> PAGE </w:instrText>
    </w:r>
    <w:r>
      <w:rPr>
        <w:rStyle w:val="PageNumber"/>
      </w:rPr>
      <w:fldChar w:fldCharType="separate"/>
    </w:r>
    <w:r w:rsidR="00CA091D">
      <w:rPr>
        <w:rStyle w:val="PageNumber"/>
      </w:rPr>
      <w:t>4</w:t>
    </w:r>
    <w:r>
      <w:rPr>
        <w:rStyle w:val="PageNumber"/>
      </w:rPr>
      <w:fldChar w:fldCharType="end"/>
    </w:r>
    <w:bookmarkStart w:id="1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091D">
      <w:rPr>
        <w:rStyle w:val="PageNumber"/>
      </w:rPr>
      <w:t>4</w:t>
    </w:r>
    <w:r>
      <w:rPr>
        <w:rStyle w:val="PageNumber"/>
      </w:rPr>
      <w:fldChar w:fldCharType="end"/>
    </w:r>
    <w:r>
      <w:rPr>
        <w:rStyle w:val="PageNumber"/>
      </w:rPr>
      <w:t>)</w:t>
    </w:r>
    <w:bookmarkEnd w:id="12"/>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05B0AD2B" w:rsidR="0019686B" w:rsidRDefault="0019686B">
    <w:pPr>
      <w:pStyle w:val="Footer"/>
    </w:pPr>
    <w:r>
      <w:rPr>
        <w:rStyle w:val="PageNumber"/>
      </w:rPr>
      <w:fldChar w:fldCharType="begin"/>
    </w:r>
    <w:r>
      <w:rPr>
        <w:rStyle w:val="PageNumber"/>
      </w:rPr>
      <w:instrText xml:space="preserve"> PAGE </w:instrText>
    </w:r>
    <w:r>
      <w:rPr>
        <w:rStyle w:val="PageNumber"/>
      </w:rPr>
      <w:fldChar w:fldCharType="separate"/>
    </w:r>
    <w:r w:rsidR="00CA091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A091D">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69B46" w14:textId="77777777" w:rsidR="002F687A" w:rsidRDefault="002F687A">
      <w:pPr>
        <w:spacing w:after="0"/>
      </w:pPr>
      <w:r>
        <w:separator/>
      </w:r>
    </w:p>
  </w:footnote>
  <w:footnote w:type="continuationSeparator" w:id="0">
    <w:p w14:paraId="51F905DA" w14:textId="77777777" w:rsidR="002F687A" w:rsidRDefault="002F68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19686B" w:rsidRPr="006A0FC7" w:rsidRDefault="0019686B"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19686B" w:rsidRPr="00BF30DA" w:rsidRDefault="0019686B"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6D1"/>
    <w:multiLevelType w:val="hybridMultilevel"/>
    <w:tmpl w:val="570A91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3B6B33"/>
    <w:multiLevelType w:val="hybridMultilevel"/>
    <w:tmpl w:val="7F242E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200375"/>
    <w:multiLevelType w:val="hybridMultilevel"/>
    <w:tmpl w:val="ACBEAA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9"/>
  </w:num>
  <w:num w:numId="5">
    <w:abstractNumId w:val="12"/>
  </w:num>
  <w:num w:numId="6">
    <w:abstractNumId w:val="5"/>
  </w:num>
  <w:num w:numId="7">
    <w:abstractNumId w:val="8"/>
  </w:num>
  <w:num w:numId="8">
    <w:abstractNumId w:val="7"/>
  </w:num>
  <w:num w:numId="9">
    <w:abstractNumId w:val="11"/>
  </w:num>
  <w:num w:numId="10">
    <w:abstractNumId w:val="10"/>
  </w:num>
  <w:num w:numId="11">
    <w:abstractNumId w:val="6"/>
  </w:num>
  <w:num w:numId="12">
    <w:abstractNumId w:val="2"/>
  </w:num>
  <w:num w:numId="13">
    <w:abstractNumId w:val="3"/>
  </w:num>
  <w:num w:numId="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640E"/>
    <w:rsid w:val="000075E4"/>
    <w:rsid w:val="00007EB9"/>
    <w:rsid w:val="00007EEE"/>
    <w:rsid w:val="0001002B"/>
    <w:rsid w:val="00010AEE"/>
    <w:rsid w:val="000114BA"/>
    <w:rsid w:val="00011A8E"/>
    <w:rsid w:val="000128C7"/>
    <w:rsid w:val="000135DD"/>
    <w:rsid w:val="00013F4F"/>
    <w:rsid w:val="00014DAE"/>
    <w:rsid w:val="000167F2"/>
    <w:rsid w:val="00017366"/>
    <w:rsid w:val="000179DF"/>
    <w:rsid w:val="00017AF9"/>
    <w:rsid w:val="000213CE"/>
    <w:rsid w:val="00022342"/>
    <w:rsid w:val="000237B9"/>
    <w:rsid w:val="00024429"/>
    <w:rsid w:val="000254A3"/>
    <w:rsid w:val="0002572A"/>
    <w:rsid w:val="00027311"/>
    <w:rsid w:val="000277B2"/>
    <w:rsid w:val="00027D60"/>
    <w:rsid w:val="0003069E"/>
    <w:rsid w:val="00031103"/>
    <w:rsid w:val="00032D3A"/>
    <w:rsid w:val="00035879"/>
    <w:rsid w:val="00036AAB"/>
    <w:rsid w:val="00042044"/>
    <w:rsid w:val="00042761"/>
    <w:rsid w:val="00042A4F"/>
    <w:rsid w:val="0004310B"/>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6186"/>
    <w:rsid w:val="00057B28"/>
    <w:rsid w:val="00057BAE"/>
    <w:rsid w:val="00060362"/>
    <w:rsid w:val="00060CD9"/>
    <w:rsid w:val="00061919"/>
    <w:rsid w:val="00061B41"/>
    <w:rsid w:val="00061C59"/>
    <w:rsid w:val="0006596D"/>
    <w:rsid w:val="00065A6E"/>
    <w:rsid w:val="000668DB"/>
    <w:rsid w:val="000668E1"/>
    <w:rsid w:val="00067182"/>
    <w:rsid w:val="000678E3"/>
    <w:rsid w:val="00067942"/>
    <w:rsid w:val="00067C1B"/>
    <w:rsid w:val="00067FB8"/>
    <w:rsid w:val="0007045A"/>
    <w:rsid w:val="00070D16"/>
    <w:rsid w:val="00070D57"/>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1487"/>
    <w:rsid w:val="000A207F"/>
    <w:rsid w:val="000A23B2"/>
    <w:rsid w:val="000A2898"/>
    <w:rsid w:val="000A29C6"/>
    <w:rsid w:val="000A33B5"/>
    <w:rsid w:val="000A4871"/>
    <w:rsid w:val="000A4945"/>
    <w:rsid w:val="000A4A16"/>
    <w:rsid w:val="000A4FF9"/>
    <w:rsid w:val="000A51A1"/>
    <w:rsid w:val="000A525A"/>
    <w:rsid w:val="000A6510"/>
    <w:rsid w:val="000A70FF"/>
    <w:rsid w:val="000B0E93"/>
    <w:rsid w:val="000B1A6A"/>
    <w:rsid w:val="000B1BC6"/>
    <w:rsid w:val="000B2C9C"/>
    <w:rsid w:val="000B31DD"/>
    <w:rsid w:val="000B3235"/>
    <w:rsid w:val="000B3334"/>
    <w:rsid w:val="000B3D9D"/>
    <w:rsid w:val="000B462B"/>
    <w:rsid w:val="000B484A"/>
    <w:rsid w:val="000B4C2A"/>
    <w:rsid w:val="000B53C1"/>
    <w:rsid w:val="000B5B8E"/>
    <w:rsid w:val="000B76A6"/>
    <w:rsid w:val="000C0BE5"/>
    <w:rsid w:val="000C18F3"/>
    <w:rsid w:val="000C20EA"/>
    <w:rsid w:val="000C2715"/>
    <w:rsid w:val="000C33F6"/>
    <w:rsid w:val="000C34D9"/>
    <w:rsid w:val="000C3C4D"/>
    <w:rsid w:val="000C3D83"/>
    <w:rsid w:val="000C4751"/>
    <w:rsid w:val="000C4D43"/>
    <w:rsid w:val="000C583D"/>
    <w:rsid w:val="000C6BD6"/>
    <w:rsid w:val="000C6F10"/>
    <w:rsid w:val="000C735C"/>
    <w:rsid w:val="000C7570"/>
    <w:rsid w:val="000C7F06"/>
    <w:rsid w:val="000D00D7"/>
    <w:rsid w:val="000D036A"/>
    <w:rsid w:val="000D1E59"/>
    <w:rsid w:val="000D2956"/>
    <w:rsid w:val="000D3E6A"/>
    <w:rsid w:val="000D451A"/>
    <w:rsid w:val="000D4529"/>
    <w:rsid w:val="000D4A89"/>
    <w:rsid w:val="000D4E16"/>
    <w:rsid w:val="000D5082"/>
    <w:rsid w:val="000D5211"/>
    <w:rsid w:val="000D6389"/>
    <w:rsid w:val="000D67DA"/>
    <w:rsid w:val="000D6BD7"/>
    <w:rsid w:val="000D73FC"/>
    <w:rsid w:val="000D7E2B"/>
    <w:rsid w:val="000D7E6E"/>
    <w:rsid w:val="000E0248"/>
    <w:rsid w:val="000E114A"/>
    <w:rsid w:val="000E1B66"/>
    <w:rsid w:val="000E2254"/>
    <w:rsid w:val="000E2D68"/>
    <w:rsid w:val="000E2DED"/>
    <w:rsid w:val="000E2FB0"/>
    <w:rsid w:val="000E3126"/>
    <w:rsid w:val="000E34C8"/>
    <w:rsid w:val="000E3586"/>
    <w:rsid w:val="000E36EA"/>
    <w:rsid w:val="000E4593"/>
    <w:rsid w:val="000E46F0"/>
    <w:rsid w:val="000E4E27"/>
    <w:rsid w:val="000E5660"/>
    <w:rsid w:val="000E5978"/>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BBB"/>
    <w:rsid w:val="000F6CB2"/>
    <w:rsid w:val="000F6CDC"/>
    <w:rsid w:val="000F7F8E"/>
    <w:rsid w:val="0010028D"/>
    <w:rsid w:val="00100F09"/>
    <w:rsid w:val="001015B9"/>
    <w:rsid w:val="00101845"/>
    <w:rsid w:val="00102510"/>
    <w:rsid w:val="00102B71"/>
    <w:rsid w:val="001032DA"/>
    <w:rsid w:val="001033FB"/>
    <w:rsid w:val="0010354A"/>
    <w:rsid w:val="00103890"/>
    <w:rsid w:val="00104263"/>
    <w:rsid w:val="00105CC2"/>
    <w:rsid w:val="00110458"/>
    <w:rsid w:val="00110CBA"/>
    <w:rsid w:val="00111282"/>
    <w:rsid w:val="00111437"/>
    <w:rsid w:val="00111F3B"/>
    <w:rsid w:val="00111F79"/>
    <w:rsid w:val="00112BA9"/>
    <w:rsid w:val="00113436"/>
    <w:rsid w:val="00114738"/>
    <w:rsid w:val="00114D8B"/>
    <w:rsid w:val="0011502D"/>
    <w:rsid w:val="0011558F"/>
    <w:rsid w:val="001168FA"/>
    <w:rsid w:val="001178F2"/>
    <w:rsid w:val="00120041"/>
    <w:rsid w:val="001203AA"/>
    <w:rsid w:val="00120B4C"/>
    <w:rsid w:val="00121BD7"/>
    <w:rsid w:val="00122084"/>
    <w:rsid w:val="0012220B"/>
    <w:rsid w:val="001226D6"/>
    <w:rsid w:val="00125368"/>
    <w:rsid w:val="001254C4"/>
    <w:rsid w:val="00126EAB"/>
    <w:rsid w:val="00127535"/>
    <w:rsid w:val="00130AF3"/>
    <w:rsid w:val="00130ED8"/>
    <w:rsid w:val="001311CC"/>
    <w:rsid w:val="00131AD0"/>
    <w:rsid w:val="0013241F"/>
    <w:rsid w:val="00132BF6"/>
    <w:rsid w:val="001336EA"/>
    <w:rsid w:val="00134EFD"/>
    <w:rsid w:val="001354B2"/>
    <w:rsid w:val="00135EB8"/>
    <w:rsid w:val="001371A7"/>
    <w:rsid w:val="00137C4E"/>
    <w:rsid w:val="00140270"/>
    <w:rsid w:val="00140C24"/>
    <w:rsid w:val="001421A8"/>
    <w:rsid w:val="00142231"/>
    <w:rsid w:val="001422A1"/>
    <w:rsid w:val="00142391"/>
    <w:rsid w:val="00142630"/>
    <w:rsid w:val="00142768"/>
    <w:rsid w:val="001430EE"/>
    <w:rsid w:val="00143951"/>
    <w:rsid w:val="00144E6E"/>
    <w:rsid w:val="0014605C"/>
    <w:rsid w:val="00146EC4"/>
    <w:rsid w:val="00147E0D"/>
    <w:rsid w:val="00147E5B"/>
    <w:rsid w:val="001503F3"/>
    <w:rsid w:val="0015167E"/>
    <w:rsid w:val="00151C32"/>
    <w:rsid w:val="00152595"/>
    <w:rsid w:val="001547A1"/>
    <w:rsid w:val="0015500D"/>
    <w:rsid w:val="001556B6"/>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54F8"/>
    <w:rsid w:val="00166DF7"/>
    <w:rsid w:val="00167432"/>
    <w:rsid w:val="00170486"/>
    <w:rsid w:val="0017094F"/>
    <w:rsid w:val="00171CA9"/>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1BA"/>
    <w:rsid w:val="001839DA"/>
    <w:rsid w:val="00183F42"/>
    <w:rsid w:val="00184118"/>
    <w:rsid w:val="00184232"/>
    <w:rsid w:val="00184BE0"/>
    <w:rsid w:val="001852C0"/>
    <w:rsid w:val="00185B5F"/>
    <w:rsid w:val="00185E1C"/>
    <w:rsid w:val="001867BC"/>
    <w:rsid w:val="00186D84"/>
    <w:rsid w:val="00187180"/>
    <w:rsid w:val="0018745C"/>
    <w:rsid w:val="00190BBF"/>
    <w:rsid w:val="00190C7B"/>
    <w:rsid w:val="0019116A"/>
    <w:rsid w:val="00191B11"/>
    <w:rsid w:val="00191FBA"/>
    <w:rsid w:val="00192548"/>
    <w:rsid w:val="00192B37"/>
    <w:rsid w:val="0019311E"/>
    <w:rsid w:val="00193285"/>
    <w:rsid w:val="0019410A"/>
    <w:rsid w:val="00194A90"/>
    <w:rsid w:val="0019686B"/>
    <w:rsid w:val="00197701"/>
    <w:rsid w:val="001A0E97"/>
    <w:rsid w:val="001A192E"/>
    <w:rsid w:val="001A3ADC"/>
    <w:rsid w:val="001A4A31"/>
    <w:rsid w:val="001A5F0B"/>
    <w:rsid w:val="001A7B67"/>
    <w:rsid w:val="001A7BC2"/>
    <w:rsid w:val="001B0624"/>
    <w:rsid w:val="001B07BC"/>
    <w:rsid w:val="001B16EC"/>
    <w:rsid w:val="001B1BE5"/>
    <w:rsid w:val="001B253F"/>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AD3"/>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091"/>
    <w:rsid w:val="001E1C9C"/>
    <w:rsid w:val="001E213E"/>
    <w:rsid w:val="001E272E"/>
    <w:rsid w:val="001E406D"/>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4568"/>
    <w:rsid w:val="0021523D"/>
    <w:rsid w:val="002164FA"/>
    <w:rsid w:val="002177DE"/>
    <w:rsid w:val="002204EA"/>
    <w:rsid w:val="0022072E"/>
    <w:rsid w:val="00220CC8"/>
    <w:rsid w:val="00220E5C"/>
    <w:rsid w:val="002232CE"/>
    <w:rsid w:val="00223950"/>
    <w:rsid w:val="00224180"/>
    <w:rsid w:val="00224545"/>
    <w:rsid w:val="00224F96"/>
    <w:rsid w:val="00225036"/>
    <w:rsid w:val="0022573F"/>
    <w:rsid w:val="00225931"/>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1F9E"/>
    <w:rsid w:val="002421A3"/>
    <w:rsid w:val="00243358"/>
    <w:rsid w:val="00244E12"/>
    <w:rsid w:val="00245CC7"/>
    <w:rsid w:val="00246460"/>
    <w:rsid w:val="0024698E"/>
    <w:rsid w:val="00247898"/>
    <w:rsid w:val="00250A4E"/>
    <w:rsid w:val="002531AA"/>
    <w:rsid w:val="002533A6"/>
    <w:rsid w:val="00253731"/>
    <w:rsid w:val="00253C39"/>
    <w:rsid w:val="00255259"/>
    <w:rsid w:val="00255DB5"/>
    <w:rsid w:val="00255DFB"/>
    <w:rsid w:val="00255E94"/>
    <w:rsid w:val="00255FDD"/>
    <w:rsid w:val="002563BF"/>
    <w:rsid w:val="00257498"/>
    <w:rsid w:val="00260954"/>
    <w:rsid w:val="002624F5"/>
    <w:rsid w:val="00262C5E"/>
    <w:rsid w:val="002632DF"/>
    <w:rsid w:val="002636D9"/>
    <w:rsid w:val="00263976"/>
    <w:rsid w:val="002639D7"/>
    <w:rsid w:val="00263ED3"/>
    <w:rsid w:val="00264514"/>
    <w:rsid w:val="00264921"/>
    <w:rsid w:val="00264BC8"/>
    <w:rsid w:val="00264EE8"/>
    <w:rsid w:val="00265439"/>
    <w:rsid w:val="00265BD9"/>
    <w:rsid w:val="00265DE0"/>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6FD4"/>
    <w:rsid w:val="00287364"/>
    <w:rsid w:val="00287516"/>
    <w:rsid w:val="00287A84"/>
    <w:rsid w:val="00287B4B"/>
    <w:rsid w:val="00287D33"/>
    <w:rsid w:val="00291AA4"/>
    <w:rsid w:val="002929FC"/>
    <w:rsid w:val="00292A88"/>
    <w:rsid w:val="00292E99"/>
    <w:rsid w:val="002932AA"/>
    <w:rsid w:val="00293FA8"/>
    <w:rsid w:val="0029480F"/>
    <w:rsid w:val="002951FC"/>
    <w:rsid w:val="00295C99"/>
    <w:rsid w:val="00295E91"/>
    <w:rsid w:val="002971F7"/>
    <w:rsid w:val="0029749A"/>
    <w:rsid w:val="002A039E"/>
    <w:rsid w:val="002A174F"/>
    <w:rsid w:val="002A1CBA"/>
    <w:rsid w:val="002A25DF"/>
    <w:rsid w:val="002A4A3B"/>
    <w:rsid w:val="002A5A3A"/>
    <w:rsid w:val="002A5DC6"/>
    <w:rsid w:val="002A6373"/>
    <w:rsid w:val="002A63CB"/>
    <w:rsid w:val="002B07C7"/>
    <w:rsid w:val="002B0F80"/>
    <w:rsid w:val="002B1095"/>
    <w:rsid w:val="002B10E2"/>
    <w:rsid w:val="002B11BE"/>
    <w:rsid w:val="002B2517"/>
    <w:rsid w:val="002B2C10"/>
    <w:rsid w:val="002B368A"/>
    <w:rsid w:val="002B3892"/>
    <w:rsid w:val="002B3AE8"/>
    <w:rsid w:val="002B4366"/>
    <w:rsid w:val="002B44D8"/>
    <w:rsid w:val="002B47D6"/>
    <w:rsid w:val="002B4986"/>
    <w:rsid w:val="002B5026"/>
    <w:rsid w:val="002B56F8"/>
    <w:rsid w:val="002B6CAF"/>
    <w:rsid w:val="002B783E"/>
    <w:rsid w:val="002B7911"/>
    <w:rsid w:val="002B7978"/>
    <w:rsid w:val="002B7D71"/>
    <w:rsid w:val="002C105B"/>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05CE"/>
    <w:rsid w:val="002E499D"/>
    <w:rsid w:val="002E7007"/>
    <w:rsid w:val="002F36FA"/>
    <w:rsid w:val="002F397A"/>
    <w:rsid w:val="002F3FAE"/>
    <w:rsid w:val="002F4449"/>
    <w:rsid w:val="002F4CA7"/>
    <w:rsid w:val="002F54B5"/>
    <w:rsid w:val="002F5616"/>
    <w:rsid w:val="002F687A"/>
    <w:rsid w:val="002F68B2"/>
    <w:rsid w:val="002F6BC2"/>
    <w:rsid w:val="002F6D13"/>
    <w:rsid w:val="002F74D0"/>
    <w:rsid w:val="002F756D"/>
    <w:rsid w:val="003000EB"/>
    <w:rsid w:val="00300A9A"/>
    <w:rsid w:val="003013DF"/>
    <w:rsid w:val="00301404"/>
    <w:rsid w:val="003027D3"/>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2C6"/>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3C7E"/>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6B7F"/>
    <w:rsid w:val="00346F7E"/>
    <w:rsid w:val="00347E2E"/>
    <w:rsid w:val="00347F77"/>
    <w:rsid w:val="003514BC"/>
    <w:rsid w:val="00351C0A"/>
    <w:rsid w:val="00351F34"/>
    <w:rsid w:val="00352334"/>
    <w:rsid w:val="003526DC"/>
    <w:rsid w:val="0035283E"/>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51B"/>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784"/>
    <w:rsid w:val="0039083F"/>
    <w:rsid w:val="003913BC"/>
    <w:rsid w:val="00392CD9"/>
    <w:rsid w:val="003933FA"/>
    <w:rsid w:val="003934C3"/>
    <w:rsid w:val="00393F4C"/>
    <w:rsid w:val="003940C7"/>
    <w:rsid w:val="00394AA8"/>
    <w:rsid w:val="00395E6F"/>
    <w:rsid w:val="00396FB0"/>
    <w:rsid w:val="00397304"/>
    <w:rsid w:val="0039768C"/>
    <w:rsid w:val="0039777C"/>
    <w:rsid w:val="00397F45"/>
    <w:rsid w:val="003A04AE"/>
    <w:rsid w:val="003A0C22"/>
    <w:rsid w:val="003A0C84"/>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414D"/>
    <w:rsid w:val="003B44B7"/>
    <w:rsid w:val="003B562E"/>
    <w:rsid w:val="003B5666"/>
    <w:rsid w:val="003B68EB"/>
    <w:rsid w:val="003B7801"/>
    <w:rsid w:val="003B7D32"/>
    <w:rsid w:val="003C02B6"/>
    <w:rsid w:val="003C09A3"/>
    <w:rsid w:val="003C3120"/>
    <w:rsid w:val="003C36FD"/>
    <w:rsid w:val="003C4281"/>
    <w:rsid w:val="003C456B"/>
    <w:rsid w:val="003C4C8D"/>
    <w:rsid w:val="003C72EE"/>
    <w:rsid w:val="003C7E0D"/>
    <w:rsid w:val="003D0455"/>
    <w:rsid w:val="003D15A1"/>
    <w:rsid w:val="003D2450"/>
    <w:rsid w:val="003D2498"/>
    <w:rsid w:val="003D24E7"/>
    <w:rsid w:val="003D273D"/>
    <w:rsid w:val="003D2D2C"/>
    <w:rsid w:val="003D3068"/>
    <w:rsid w:val="003D37E4"/>
    <w:rsid w:val="003D3EEA"/>
    <w:rsid w:val="003D5C1A"/>
    <w:rsid w:val="003D5D2B"/>
    <w:rsid w:val="003D6E29"/>
    <w:rsid w:val="003D7522"/>
    <w:rsid w:val="003D7DDF"/>
    <w:rsid w:val="003E093D"/>
    <w:rsid w:val="003E1145"/>
    <w:rsid w:val="003E1657"/>
    <w:rsid w:val="003E1672"/>
    <w:rsid w:val="003E20FA"/>
    <w:rsid w:val="003E2146"/>
    <w:rsid w:val="003E2B02"/>
    <w:rsid w:val="003E35B1"/>
    <w:rsid w:val="003E3C3F"/>
    <w:rsid w:val="003E40AA"/>
    <w:rsid w:val="003E4112"/>
    <w:rsid w:val="003E48A2"/>
    <w:rsid w:val="003E4944"/>
    <w:rsid w:val="003E54AE"/>
    <w:rsid w:val="003E6309"/>
    <w:rsid w:val="003E6879"/>
    <w:rsid w:val="003E70DE"/>
    <w:rsid w:val="003E7A09"/>
    <w:rsid w:val="003E7FF4"/>
    <w:rsid w:val="003F1A2A"/>
    <w:rsid w:val="003F1E4A"/>
    <w:rsid w:val="003F2034"/>
    <w:rsid w:val="003F20EB"/>
    <w:rsid w:val="003F253D"/>
    <w:rsid w:val="003F2D08"/>
    <w:rsid w:val="003F2DD5"/>
    <w:rsid w:val="003F3ACB"/>
    <w:rsid w:val="003F411D"/>
    <w:rsid w:val="003F430C"/>
    <w:rsid w:val="003F4E8A"/>
    <w:rsid w:val="003F5102"/>
    <w:rsid w:val="003F614C"/>
    <w:rsid w:val="003F61DA"/>
    <w:rsid w:val="003F6C3A"/>
    <w:rsid w:val="003F701E"/>
    <w:rsid w:val="003F7140"/>
    <w:rsid w:val="003F7E57"/>
    <w:rsid w:val="00400026"/>
    <w:rsid w:val="00400E8F"/>
    <w:rsid w:val="004024A4"/>
    <w:rsid w:val="0040262E"/>
    <w:rsid w:val="0040291E"/>
    <w:rsid w:val="004035A7"/>
    <w:rsid w:val="004044F7"/>
    <w:rsid w:val="00405F52"/>
    <w:rsid w:val="0040756E"/>
    <w:rsid w:val="004077BE"/>
    <w:rsid w:val="00407D0E"/>
    <w:rsid w:val="00407DA3"/>
    <w:rsid w:val="00407EEB"/>
    <w:rsid w:val="004100C6"/>
    <w:rsid w:val="004106AB"/>
    <w:rsid w:val="00411778"/>
    <w:rsid w:val="00411D73"/>
    <w:rsid w:val="00413733"/>
    <w:rsid w:val="00414004"/>
    <w:rsid w:val="00414321"/>
    <w:rsid w:val="00414396"/>
    <w:rsid w:val="004148F5"/>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6B56"/>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5B1"/>
    <w:rsid w:val="00447F5B"/>
    <w:rsid w:val="0045072F"/>
    <w:rsid w:val="00450ACD"/>
    <w:rsid w:val="00450C58"/>
    <w:rsid w:val="00450D91"/>
    <w:rsid w:val="0045113A"/>
    <w:rsid w:val="004522B2"/>
    <w:rsid w:val="004526D4"/>
    <w:rsid w:val="00453445"/>
    <w:rsid w:val="00453990"/>
    <w:rsid w:val="004559A1"/>
    <w:rsid w:val="00456373"/>
    <w:rsid w:val="00456CBD"/>
    <w:rsid w:val="00456F20"/>
    <w:rsid w:val="0045766E"/>
    <w:rsid w:val="004576AA"/>
    <w:rsid w:val="00457BBD"/>
    <w:rsid w:val="00457C55"/>
    <w:rsid w:val="00460973"/>
    <w:rsid w:val="00461015"/>
    <w:rsid w:val="0046128A"/>
    <w:rsid w:val="00461ACC"/>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24D2"/>
    <w:rsid w:val="00495C3F"/>
    <w:rsid w:val="0049781A"/>
    <w:rsid w:val="004A0B27"/>
    <w:rsid w:val="004A0C80"/>
    <w:rsid w:val="004A0D5B"/>
    <w:rsid w:val="004A0DBD"/>
    <w:rsid w:val="004A2D23"/>
    <w:rsid w:val="004A305F"/>
    <w:rsid w:val="004A37FB"/>
    <w:rsid w:val="004A3957"/>
    <w:rsid w:val="004A4B46"/>
    <w:rsid w:val="004A51E8"/>
    <w:rsid w:val="004A608F"/>
    <w:rsid w:val="004A7311"/>
    <w:rsid w:val="004A74BA"/>
    <w:rsid w:val="004B067D"/>
    <w:rsid w:val="004B0A2B"/>
    <w:rsid w:val="004B131E"/>
    <w:rsid w:val="004B17DA"/>
    <w:rsid w:val="004B45AF"/>
    <w:rsid w:val="004B4AC8"/>
    <w:rsid w:val="004B6A72"/>
    <w:rsid w:val="004C018D"/>
    <w:rsid w:val="004C1326"/>
    <w:rsid w:val="004C1417"/>
    <w:rsid w:val="004C18ED"/>
    <w:rsid w:val="004C1B8C"/>
    <w:rsid w:val="004C3AC1"/>
    <w:rsid w:val="004C4A6D"/>
    <w:rsid w:val="004C4BDC"/>
    <w:rsid w:val="004C519C"/>
    <w:rsid w:val="004C51B7"/>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616E"/>
    <w:rsid w:val="004E72A1"/>
    <w:rsid w:val="004F118D"/>
    <w:rsid w:val="004F1CFF"/>
    <w:rsid w:val="004F2D5D"/>
    <w:rsid w:val="004F32C7"/>
    <w:rsid w:val="004F3C24"/>
    <w:rsid w:val="004F434A"/>
    <w:rsid w:val="004F48B5"/>
    <w:rsid w:val="004F4C94"/>
    <w:rsid w:val="004F51CB"/>
    <w:rsid w:val="004F5E5F"/>
    <w:rsid w:val="004F7116"/>
    <w:rsid w:val="004F712D"/>
    <w:rsid w:val="004F756F"/>
    <w:rsid w:val="005001A3"/>
    <w:rsid w:val="005006BB"/>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202"/>
    <w:rsid w:val="005175E0"/>
    <w:rsid w:val="00520546"/>
    <w:rsid w:val="00520743"/>
    <w:rsid w:val="00520FEA"/>
    <w:rsid w:val="00521C79"/>
    <w:rsid w:val="00522479"/>
    <w:rsid w:val="00522658"/>
    <w:rsid w:val="00523338"/>
    <w:rsid w:val="00523577"/>
    <w:rsid w:val="00523A75"/>
    <w:rsid w:val="0052438A"/>
    <w:rsid w:val="00525201"/>
    <w:rsid w:val="005256AF"/>
    <w:rsid w:val="00525CEF"/>
    <w:rsid w:val="005260AD"/>
    <w:rsid w:val="005263F7"/>
    <w:rsid w:val="00526E67"/>
    <w:rsid w:val="005276E5"/>
    <w:rsid w:val="00527F9E"/>
    <w:rsid w:val="0053016A"/>
    <w:rsid w:val="00530CE6"/>
    <w:rsid w:val="00531E00"/>
    <w:rsid w:val="00532C41"/>
    <w:rsid w:val="00533201"/>
    <w:rsid w:val="005332F1"/>
    <w:rsid w:val="00533607"/>
    <w:rsid w:val="00534564"/>
    <w:rsid w:val="005346F1"/>
    <w:rsid w:val="00534B00"/>
    <w:rsid w:val="005354C4"/>
    <w:rsid w:val="005374AC"/>
    <w:rsid w:val="0053773A"/>
    <w:rsid w:val="005377F6"/>
    <w:rsid w:val="0053798E"/>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5E69"/>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1747"/>
    <w:rsid w:val="005818FC"/>
    <w:rsid w:val="00582D4B"/>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0F7"/>
    <w:rsid w:val="005A0A6F"/>
    <w:rsid w:val="005A18C4"/>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4490"/>
    <w:rsid w:val="005C52BF"/>
    <w:rsid w:val="005C5476"/>
    <w:rsid w:val="005C641A"/>
    <w:rsid w:val="005C750B"/>
    <w:rsid w:val="005D0347"/>
    <w:rsid w:val="005D0472"/>
    <w:rsid w:val="005D0983"/>
    <w:rsid w:val="005D0E91"/>
    <w:rsid w:val="005D0F52"/>
    <w:rsid w:val="005D106A"/>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15F5"/>
    <w:rsid w:val="005E259A"/>
    <w:rsid w:val="005E29AA"/>
    <w:rsid w:val="005E35B0"/>
    <w:rsid w:val="005E3FC9"/>
    <w:rsid w:val="005E59B2"/>
    <w:rsid w:val="005E6B50"/>
    <w:rsid w:val="005E6F1D"/>
    <w:rsid w:val="005E7D28"/>
    <w:rsid w:val="005F03B9"/>
    <w:rsid w:val="005F03D4"/>
    <w:rsid w:val="005F2532"/>
    <w:rsid w:val="005F26E3"/>
    <w:rsid w:val="005F2AE1"/>
    <w:rsid w:val="005F3967"/>
    <w:rsid w:val="005F3A8D"/>
    <w:rsid w:val="005F400D"/>
    <w:rsid w:val="005F4C8E"/>
    <w:rsid w:val="005F5031"/>
    <w:rsid w:val="005F603E"/>
    <w:rsid w:val="005F62B1"/>
    <w:rsid w:val="005F6690"/>
    <w:rsid w:val="005F7C43"/>
    <w:rsid w:val="0060058D"/>
    <w:rsid w:val="006005FD"/>
    <w:rsid w:val="00600FE0"/>
    <w:rsid w:val="00601D34"/>
    <w:rsid w:val="00602457"/>
    <w:rsid w:val="0060264B"/>
    <w:rsid w:val="00602F6E"/>
    <w:rsid w:val="0060550A"/>
    <w:rsid w:val="00611EE1"/>
    <w:rsid w:val="00613208"/>
    <w:rsid w:val="0061342F"/>
    <w:rsid w:val="00613955"/>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0435"/>
    <w:rsid w:val="00631256"/>
    <w:rsid w:val="00631938"/>
    <w:rsid w:val="00631F2F"/>
    <w:rsid w:val="006326F1"/>
    <w:rsid w:val="00633BFA"/>
    <w:rsid w:val="0063438C"/>
    <w:rsid w:val="00635720"/>
    <w:rsid w:val="0063581F"/>
    <w:rsid w:val="00637A2C"/>
    <w:rsid w:val="00637BFA"/>
    <w:rsid w:val="00637CDC"/>
    <w:rsid w:val="006407AC"/>
    <w:rsid w:val="0064102E"/>
    <w:rsid w:val="00641BD6"/>
    <w:rsid w:val="00642468"/>
    <w:rsid w:val="00642959"/>
    <w:rsid w:val="00645AAE"/>
    <w:rsid w:val="00645B7E"/>
    <w:rsid w:val="00645F42"/>
    <w:rsid w:val="0064641C"/>
    <w:rsid w:val="00647610"/>
    <w:rsid w:val="00650BB8"/>
    <w:rsid w:val="006511DB"/>
    <w:rsid w:val="006514E6"/>
    <w:rsid w:val="00652482"/>
    <w:rsid w:val="00652686"/>
    <w:rsid w:val="006528D0"/>
    <w:rsid w:val="0065320B"/>
    <w:rsid w:val="006537C9"/>
    <w:rsid w:val="006541C4"/>
    <w:rsid w:val="00655555"/>
    <w:rsid w:val="006564F5"/>
    <w:rsid w:val="00656CEB"/>
    <w:rsid w:val="0065705A"/>
    <w:rsid w:val="006572DB"/>
    <w:rsid w:val="00657589"/>
    <w:rsid w:val="00657B8A"/>
    <w:rsid w:val="00660027"/>
    <w:rsid w:val="00660692"/>
    <w:rsid w:val="00660EE9"/>
    <w:rsid w:val="00662550"/>
    <w:rsid w:val="00662906"/>
    <w:rsid w:val="006644C6"/>
    <w:rsid w:val="006646E2"/>
    <w:rsid w:val="006663B7"/>
    <w:rsid w:val="00666E97"/>
    <w:rsid w:val="00671DAB"/>
    <w:rsid w:val="00673A7D"/>
    <w:rsid w:val="00674442"/>
    <w:rsid w:val="00674638"/>
    <w:rsid w:val="00674ACF"/>
    <w:rsid w:val="006756BC"/>
    <w:rsid w:val="00675D3A"/>
    <w:rsid w:val="00676297"/>
    <w:rsid w:val="0067637D"/>
    <w:rsid w:val="00676F4E"/>
    <w:rsid w:val="00680EB8"/>
    <w:rsid w:val="006822EF"/>
    <w:rsid w:val="00683F57"/>
    <w:rsid w:val="006843DD"/>
    <w:rsid w:val="006863BF"/>
    <w:rsid w:val="006879C9"/>
    <w:rsid w:val="00687B18"/>
    <w:rsid w:val="0069139A"/>
    <w:rsid w:val="00691D59"/>
    <w:rsid w:val="006923F3"/>
    <w:rsid w:val="00693300"/>
    <w:rsid w:val="006949B5"/>
    <w:rsid w:val="006954BA"/>
    <w:rsid w:val="00696538"/>
    <w:rsid w:val="00697064"/>
    <w:rsid w:val="0069744E"/>
    <w:rsid w:val="00697B67"/>
    <w:rsid w:val="006A01D7"/>
    <w:rsid w:val="006A0D1F"/>
    <w:rsid w:val="006A0FC7"/>
    <w:rsid w:val="006A1CDE"/>
    <w:rsid w:val="006A1CF1"/>
    <w:rsid w:val="006A1F5B"/>
    <w:rsid w:val="006A2F4C"/>
    <w:rsid w:val="006A437D"/>
    <w:rsid w:val="006A546C"/>
    <w:rsid w:val="006A6565"/>
    <w:rsid w:val="006A72D1"/>
    <w:rsid w:val="006A7ABF"/>
    <w:rsid w:val="006B0265"/>
    <w:rsid w:val="006B04C0"/>
    <w:rsid w:val="006B0B3F"/>
    <w:rsid w:val="006B0E5A"/>
    <w:rsid w:val="006B1B13"/>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6BC4"/>
    <w:rsid w:val="006D70FF"/>
    <w:rsid w:val="006D76CD"/>
    <w:rsid w:val="006E1648"/>
    <w:rsid w:val="006E1680"/>
    <w:rsid w:val="006E1967"/>
    <w:rsid w:val="006E253C"/>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992"/>
    <w:rsid w:val="006F4C5A"/>
    <w:rsid w:val="006F4F4E"/>
    <w:rsid w:val="006F589B"/>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1EB9"/>
    <w:rsid w:val="0071270D"/>
    <w:rsid w:val="00712912"/>
    <w:rsid w:val="00713109"/>
    <w:rsid w:val="00713C99"/>
    <w:rsid w:val="00713D3F"/>
    <w:rsid w:val="00713D61"/>
    <w:rsid w:val="007141A3"/>
    <w:rsid w:val="0071508E"/>
    <w:rsid w:val="00715EF6"/>
    <w:rsid w:val="00715F18"/>
    <w:rsid w:val="0071670B"/>
    <w:rsid w:val="00721B29"/>
    <w:rsid w:val="00721E7C"/>
    <w:rsid w:val="0072236D"/>
    <w:rsid w:val="007229EE"/>
    <w:rsid w:val="00723434"/>
    <w:rsid w:val="00725892"/>
    <w:rsid w:val="00725EF5"/>
    <w:rsid w:val="00726599"/>
    <w:rsid w:val="00726BE5"/>
    <w:rsid w:val="007278A9"/>
    <w:rsid w:val="00730008"/>
    <w:rsid w:val="00731436"/>
    <w:rsid w:val="0073288E"/>
    <w:rsid w:val="00733709"/>
    <w:rsid w:val="007345DF"/>
    <w:rsid w:val="0073488B"/>
    <w:rsid w:val="007354D9"/>
    <w:rsid w:val="00735D0F"/>
    <w:rsid w:val="00736CC6"/>
    <w:rsid w:val="00736D17"/>
    <w:rsid w:val="0073742C"/>
    <w:rsid w:val="007377E2"/>
    <w:rsid w:val="00740405"/>
    <w:rsid w:val="007408F5"/>
    <w:rsid w:val="00740EA2"/>
    <w:rsid w:val="00741459"/>
    <w:rsid w:val="00741A88"/>
    <w:rsid w:val="00741BB0"/>
    <w:rsid w:val="00743188"/>
    <w:rsid w:val="007433CD"/>
    <w:rsid w:val="0074387C"/>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3BFF"/>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581"/>
    <w:rsid w:val="007859A7"/>
    <w:rsid w:val="00786A72"/>
    <w:rsid w:val="00787B8A"/>
    <w:rsid w:val="00790D70"/>
    <w:rsid w:val="0079102B"/>
    <w:rsid w:val="00792345"/>
    <w:rsid w:val="00794379"/>
    <w:rsid w:val="00794512"/>
    <w:rsid w:val="00794935"/>
    <w:rsid w:val="00794A0D"/>
    <w:rsid w:val="00794DF0"/>
    <w:rsid w:val="007A0156"/>
    <w:rsid w:val="007A13CB"/>
    <w:rsid w:val="007A1EDC"/>
    <w:rsid w:val="007A2B08"/>
    <w:rsid w:val="007A31EB"/>
    <w:rsid w:val="007A3826"/>
    <w:rsid w:val="007A4758"/>
    <w:rsid w:val="007A5FB3"/>
    <w:rsid w:val="007A6FDA"/>
    <w:rsid w:val="007B079D"/>
    <w:rsid w:val="007B2D4C"/>
    <w:rsid w:val="007B4554"/>
    <w:rsid w:val="007B5472"/>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02F"/>
    <w:rsid w:val="007D649A"/>
    <w:rsid w:val="007D69ED"/>
    <w:rsid w:val="007D7C3E"/>
    <w:rsid w:val="007E027B"/>
    <w:rsid w:val="007E0E28"/>
    <w:rsid w:val="007E174F"/>
    <w:rsid w:val="007E18CE"/>
    <w:rsid w:val="007E1AAB"/>
    <w:rsid w:val="007E1B89"/>
    <w:rsid w:val="007E2208"/>
    <w:rsid w:val="007E23D9"/>
    <w:rsid w:val="007E3D90"/>
    <w:rsid w:val="007E4849"/>
    <w:rsid w:val="007E4B33"/>
    <w:rsid w:val="007E7754"/>
    <w:rsid w:val="007E7D3F"/>
    <w:rsid w:val="007F066C"/>
    <w:rsid w:val="007F162A"/>
    <w:rsid w:val="007F1C84"/>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18C"/>
    <w:rsid w:val="00805690"/>
    <w:rsid w:val="008065EC"/>
    <w:rsid w:val="00806C04"/>
    <w:rsid w:val="008100A9"/>
    <w:rsid w:val="00810A80"/>
    <w:rsid w:val="00810D57"/>
    <w:rsid w:val="00811984"/>
    <w:rsid w:val="0081236C"/>
    <w:rsid w:val="00812BF9"/>
    <w:rsid w:val="00813688"/>
    <w:rsid w:val="00813C8F"/>
    <w:rsid w:val="008142FD"/>
    <w:rsid w:val="00815712"/>
    <w:rsid w:val="008159B6"/>
    <w:rsid w:val="00815A88"/>
    <w:rsid w:val="008164A1"/>
    <w:rsid w:val="00817219"/>
    <w:rsid w:val="0081736B"/>
    <w:rsid w:val="00817A23"/>
    <w:rsid w:val="00817AA4"/>
    <w:rsid w:val="00817F97"/>
    <w:rsid w:val="00820F8C"/>
    <w:rsid w:val="0082177D"/>
    <w:rsid w:val="0082358A"/>
    <w:rsid w:val="00824E69"/>
    <w:rsid w:val="00824FAD"/>
    <w:rsid w:val="0082509B"/>
    <w:rsid w:val="008253F5"/>
    <w:rsid w:val="00826390"/>
    <w:rsid w:val="00826B01"/>
    <w:rsid w:val="00827055"/>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396D"/>
    <w:rsid w:val="00855EEF"/>
    <w:rsid w:val="00856FB0"/>
    <w:rsid w:val="00857659"/>
    <w:rsid w:val="00860504"/>
    <w:rsid w:val="00860A49"/>
    <w:rsid w:val="00862056"/>
    <w:rsid w:val="0086241A"/>
    <w:rsid w:val="0086256D"/>
    <w:rsid w:val="0086279B"/>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5F13"/>
    <w:rsid w:val="008772D6"/>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5A9"/>
    <w:rsid w:val="00893DCB"/>
    <w:rsid w:val="00893DE6"/>
    <w:rsid w:val="0089426E"/>
    <w:rsid w:val="008948D4"/>
    <w:rsid w:val="00895096"/>
    <w:rsid w:val="008955E2"/>
    <w:rsid w:val="00896EA4"/>
    <w:rsid w:val="00897546"/>
    <w:rsid w:val="0089785E"/>
    <w:rsid w:val="00897FC8"/>
    <w:rsid w:val="008A002B"/>
    <w:rsid w:val="008A1FB3"/>
    <w:rsid w:val="008A255F"/>
    <w:rsid w:val="008A2B76"/>
    <w:rsid w:val="008A2BF1"/>
    <w:rsid w:val="008A3AC3"/>
    <w:rsid w:val="008A42AD"/>
    <w:rsid w:val="008A4D9B"/>
    <w:rsid w:val="008A52D3"/>
    <w:rsid w:val="008A54D6"/>
    <w:rsid w:val="008A65DF"/>
    <w:rsid w:val="008A7199"/>
    <w:rsid w:val="008A788A"/>
    <w:rsid w:val="008B1160"/>
    <w:rsid w:val="008B2F7C"/>
    <w:rsid w:val="008B2FB4"/>
    <w:rsid w:val="008B4FEB"/>
    <w:rsid w:val="008B51C1"/>
    <w:rsid w:val="008B535B"/>
    <w:rsid w:val="008B5552"/>
    <w:rsid w:val="008B6F41"/>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2805"/>
    <w:rsid w:val="008D32F9"/>
    <w:rsid w:val="008D36F1"/>
    <w:rsid w:val="008D3CC2"/>
    <w:rsid w:val="008D3E27"/>
    <w:rsid w:val="008D490E"/>
    <w:rsid w:val="008D565C"/>
    <w:rsid w:val="008D586A"/>
    <w:rsid w:val="008D5AC1"/>
    <w:rsid w:val="008D6151"/>
    <w:rsid w:val="008D74F7"/>
    <w:rsid w:val="008D77EC"/>
    <w:rsid w:val="008D77F8"/>
    <w:rsid w:val="008E005A"/>
    <w:rsid w:val="008E0A23"/>
    <w:rsid w:val="008E10A0"/>
    <w:rsid w:val="008E1BEB"/>
    <w:rsid w:val="008E1C5B"/>
    <w:rsid w:val="008E1DE7"/>
    <w:rsid w:val="008E1F63"/>
    <w:rsid w:val="008E30E7"/>
    <w:rsid w:val="008E3ACC"/>
    <w:rsid w:val="008E3D20"/>
    <w:rsid w:val="008E4174"/>
    <w:rsid w:val="008E45C0"/>
    <w:rsid w:val="008E517D"/>
    <w:rsid w:val="008E5BE0"/>
    <w:rsid w:val="008E6DF6"/>
    <w:rsid w:val="008E7E06"/>
    <w:rsid w:val="008F0A57"/>
    <w:rsid w:val="008F0C24"/>
    <w:rsid w:val="008F0DB6"/>
    <w:rsid w:val="008F132A"/>
    <w:rsid w:val="008F1EC8"/>
    <w:rsid w:val="008F2129"/>
    <w:rsid w:val="008F2281"/>
    <w:rsid w:val="008F24FD"/>
    <w:rsid w:val="008F4227"/>
    <w:rsid w:val="008F4D19"/>
    <w:rsid w:val="00900237"/>
    <w:rsid w:val="0090068E"/>
    <w:rsid w:val="00900A45"/>
    <w:rsid w:val="00900D2C"/>
    <w:rsid w:val="00901368"/>
    <w:rsid w:val="00902F9F"/>
    <w:rsid w:val="009030AC"/>
    <w:rsid w:val="0090594F"/>
    <w:rsid w:val="009059FB"/>
    <w:rsid w:val="009060D6"/>
    <w:rsid w:val="00906F95"/>
    <w:rsid w:val="00906FE2"/>
    <w:rsid w:val="00910469"/>
    <w:rsid w:val="009104EE"/>
    <w:rsid w:val="00910677"/>
    <w:rsid w:val="0091129F"/>
    <w:rsid w:val="00911396"/>
    <w:rsid w:val="009113B9"/>
    <w:rsid w:val="00911B83"/>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469"/>
    <w:rsid w:val="009235D6"/>
    <w:rsid w:val="009238A6"/>
    <w:rsid w:val="00926517"/>
    <w:rsid w:val="00926614"/>
    <w:rsid w:val="0092786F"/>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C9"/>
    <w:rsid w:val="00937BF1"/>
    <w:rsid w:val="00937C46"/>
    <w:rsid w:val="00937F0E"/>
    <w:rsid w:val="00941D3A"/>
    <w:rsid w:val="00942712"/>
    <w:rsid w:val="00943407"/>
    <w:rsid w:val="009434F9"/>
    <w:rsid w:val="00943C0B"/>
    <w:rsid w:val="009451D6"/>
    <w:rsid w:val="0094520F"/>
    <w:rsid w:val="009458DE"/>
    <w:rsid w:val="00945A79"/>
    <w:rsid w:val="00947A91"/>
    <w:rsid w:val="00950054"/>
    <w:rsid w:val="009507B6"/>
    <w:rsid w:val="00950EF8"/>
    <w:rsid w:val="009511A2"/>
    <w:rsid w:val="00951444"/>
    <w:rsid w:val="00951A5F"/>
    <w:rsid w:val="00952014"/>
    <w:rsid w:val="00956DA8"/>
    <w:rsid w:val="00956F93"/>
    <w:rsid w:val="0095743E"/>
    <w:rsid w:val="00957712"/>
    <w:rsid w:val="00957E56"/>
    <w:rsid w:val="00961D6A"/>
    <w:rsid w:val="009623A6"/>
    <w:rsid w:val="00963176"/>
    <w:rsid w:val="0096366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3BD7"/>
    <w:rsid w:val="009749A8"/>
    <w:rsid w:val="00975C5B"/>
    <w:rsid w:val="00975D07"/>
    <w:rsid w:val="009765BB"/>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170"/>
    <w:rsid w:val="009968EE"/>
    <w:rsid w:val="00996B1C"/>
    <w:rsid w:val="009977AB"/>
    <w:rsid w:val="009A0482"/>
    <w:rsid w:val="009A06C4"/>
    <w:rsid w:val="009A0A44"/>
    <w:rsid w:val="009A13A5"/>
    <w:rsid w:val="009A1827"/>
    <w:rsid w:val="009A2A4A"/>
    <w:rsid w:val="009A2B68"/>
    <w:rsid w:val="009A2D13"/>
    <w:rsid w:val="009A2E43"/>
    <w:rsid w:val="009A33D8"/>
    <w:rsid w:val="009A34B1"/>
    <w:rsid w:val="009A353A"/>
    <w:rsid w:val="009A3E4F"/>
    <w:rsid w:val="009A4878"/>
    <w:rsid w:val="009A56F9"/>
    <w:rsid w:val="009A59C4"/>
    <w:rsid w:val="009A7645"/>
    <w:rsid w:val="009A77F4"/>
    <w:rsid w:val="009A7A2E"/>
    <w:rsid w:val="009B0C9B"/>
    <w:rsid w:val="009B0D59"/>
    <w:rsid w:val="009B0F58"/>
    <w:rsid w:val="009B1471"/>
    <w:rsid w:val="009B24A2"/>
    <w:rsid w:val="009B3549"/>
    <w:rsid w:val="009B3C67"/>
    <w:rsid w:val="009B3CA7"/>
    <w:rsid w:val="009B41B2"/>
    <w:rsid w:val="009B47A8"/>
    <w:rsid w:val="009B4D8B"/>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6BE"/>
    <w:rsid w:val="009D189D"/>
    <w:rsid w:val="009D2FEC"/>
    <w:rsid w:val="009D31F2"/>
    <w:rsid w:val="009D4AD4"/>
    <w:rsid w:val="009D563B"/>
    <w:rsid w:val="009D79FE"/>
    <w:rsid w:val="009D7D8D"/>
    <w:rsid w:val="009D7F1E"/>
    <w:rsid w:val="009E04DD"/>
    <w:rsid w:val="009E0797"/>
    <w:rsid w:val="009E30ED"/>
    <w:rsid w:val="009E36FC"/>
    <w:rsid w:val="009E38A0"/>
    <w:rsid w:val="009E3ACB"/>
    <w:rsid w:val="009E43C5"/>
    <w:rsid w:val="009E51CF"/>
    <w:rsid w:val="009E59B7"/>
    <w:rsid w:val="009E650A"/>
    <w:rsid w:val="009E6B30"/>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291"/>
    <w:rsid w:val="00A03E08"/>
    <w:rsid w:val="00A041A9"/>
    <w:rsid w:val="00A06918"/>
    <w:rsid w:val="00A07085"/>
    <w:rsid w:val="00A07F09"/>
    <w:rsid w:val="00A10A53"/>
    <w:rsid w:val="00A117BE"/>
    <w:rsid w:val="00A125E6"/>
    <w:rsid w:val="00A13085"/>
    <w:rsid w:val="00A13DA3"/>
    <w:rsid w:val="00A13FE7"/>
    <w:rsid w:val="00A15670"/>
    <w:rsid w:val="00A15714"/>
    <w:rsid w:val="00A21265"/>
    <w:rsid w:val="00A22C6A"/>
    <w:rsid w:val="00A23124"/>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2BA2"/>
    <w:rsid w:val="00A42FFB"/>
    <w:rsid w:val="00A430A8"/>
    <w:rsid w:val="00A43965"/>
    <w:rsid w:val="00A43A8F"/>
    <w:rsid w:val="00A43B37"/>
    <w:rsid w:val="00A4515C"/>
    <w:rsid w:val="00A452C8"/>
    <w:rsid w:val="00A46AF1"/>
    <w:rsid w:val="00A4721B"/>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5C68"/>
    <w:rsid w:val="00A66CEE"/>
    <w:rsid w:val="00A67113"/>
    <w:rsid w:val="00A675B4"/>
    <w:rsid w:val="00A67E15"/>
    <w:rsid w:val="00A7073E"/>
    <w:rsid w:val="00A70C5E"/>
    <w:rsid w:val="00A70CCC"/>
    <w:rsid w:val="00A7225A"/>
    <w:rsid w:val="00A72D1F"/>
    <w:rsid w:val="00A73AE0"/>
    <w:rsid w:val="00A73DA2"/>
    <w:rsid w:val="00A746BD"/>
    <w:rsid w:val="00A76D9F"/>
    <w:rsid w:val="00A779CA"/>
    <w:rsid w:val="00A808B0"/>
    <w:rsid w:val="00A8135C"/>
    <w:rsid w:val="00A813C4"/>
    <w:rsid w:val="00A82521"/>
    <w:rsid w:val="00A82ABE"/>
    <w:rsid w:val="00A82C17"/>
    <w:rsid w:val="00A83D60"/>
    <w:rsid w:val="00A84B57"/>
    <w:rsid w:val="00A8678F"/>
    <w:rsid w:val="00A86C52"/>
    <w:rsid w:val="00A86F59"/>
    <w:rsid w:val="00A871A3"/>
    <w:rsid w:val="00A87787"/>
    <w:rsid w:val="00A90431"/>
    <w:rsid w:val="00A91028"/>
    <w:rsid w:val="00A91101"/>
    <w:rsid w:val="00A91276"/>
    <w:rsid w:val="00A917C6"/>
    <w:rsid w:val="00A91CE6"/>
    <w:rsid w:val="00A92C58"/>
    <w:rsid w:val="00A93505"/>
    <w:rsid w:val="00A9386A"/>
    <w:rsid w:val="00A93B75"/>
    <w:rsid w:val="00A94BDF"/>
    <w:rsid w:val="00A95347"/>
    <w:rsid w:val="00A956EB"/>
    <w:rsid w:val="00A95FC3"/>
    <w:rsid w:val="00A97343"/>
    <w:rsid w:val="00AA0970"/>
    <w:rsid w:val="00AA0C69"/>
    <w:rsid w:val="00AA0D55"/>
    <w:rsid w:val="00AA1538"/>
    <w:rsid w:val="00AA155A"/>
    <w:rsid w:val="00AA1570"/>
    <w:rsid w:val="00AA1B12"/>
    <w:rsid w:val="00AA455F"/>
    <w:rsid w:val="00AA53E5"/>
    <w:rsid w:val="00AA5832"/>
    <w:rsid w:val="00AA591B"/>
    <w:rsid w:val="00AA5E49"/>
    <w:rsid w:val="00AA6809"/>
    <w:rsid w:val="00AB01D5"/>
    <w:rsid w:val="00AB07FF"/>
    <w:rsid w:val="00AB095B"/>
    <w:rsid w:val="00AB16D9"/>
    <w:rsid w:val="00AB3514"/>
    <w:rsid w:val="00AB39B7"/>
    <w:rsid w:val="00AB3BE2"/>
    <w:rsid w:val="00AB41A5"/>
    <w:rsid w:val="00AB4985"/>
    <w:rsid w:val="00AB4AF5"/>
    <w:rsid w:val="00AB4FF0"/>
    <w:rsid w:val="00AB5816"/>
    <w:rsid w:val="00AB5A0B"/>
    <w:rsid w:val="00AB6CC0"/>
    <w:rsid w:val="00AB71B0"/>
    <w:rsid w:val="00AB78EE"/>
    <w:rsid w:val="00AB7E38"/>
    <w:rsid w:val="00AC0185"/>
    <w:rsid w:val="00AC0199"/>
    <w:rsid w:val="00AC0670"/>
    <w:rsid w:val="00AC097F"/>
    <w:rsid w:val="00AC0CAA"/>
    <w:rsid w:val="00AC1BF2"/>
    <w:rsid w:val="00AC3056"/>
    <w:rsid w:val="00AC39A7"/>
    <w:rsid w:val="00AC4EE9"/>
    <w:rsid w:val="00AC5B85"/>
    <w:rsid w:val="00AC70EA"/>
    <w:rsid w:val="00AC76D9"/>
    <w:rsid w:val="00AC77A9"/>
    <w:rsid w:val="00AC7E8C"/>
    <w:rsid w:val="00AD0A7F"/>
    <w:rsid w:val="00AD1358"/>
    <w:rsid w:val="00AD17AB"/>
    <w:rsid w:val="00AD2D89"/>
    <w:rsid w:val="00AD43DC"/>
    <w:rsid w:val="00AD4A02"/>
    <w:rsid w:val="00AD6E8C"/>
    <w:rsid w:val="00AE002C"/>
    <w:rsid w:val="00AE080E"/>
    <w:rsid w:val="00AE0EAD"/>
    <w:rsid w:val="00AE15F9"/>
    <w:rsid w:val="00AE29F7"/>
    <w:rsid w:val="00AE4236"/>
    <w:rsid w:val="00AE480C"/>
    <w:rsid w:val="00AE51B0"/>
    <w:rsid w:val="00AE591A"/>
    <w:rsid w:val="00AE7F3B"/>
    <w:rsid w:val="00AF02C3"/>
    <w:rsid w:val="00AF259B"/>
    <w:rsid w:val="00AF27A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4693"/>
    <w:rsid w:val="00B059BD"/>
    <w:rsid w:val="00B05B69"/>
    <w:rsid w:val="00B05E52"/>
    <w:rsid w:val="00B078EC"/>
    <w:rsid w:val="00B07A85"/>
    <w:rsid w:val="00B104BA"/>
    <w:rsid w:val="00B10CAB"/>
    <w:rsid w:val="00B10FFA"/>
    <w:rsid w:val="00B11671"/>
    <w:rsid w:val="00B1182E"/>
    <w:rsid w:val="00B11C79"/>
    <w:rsid w:val="00B123C0"/>
    <w:rsid w:val="00B12EDF"/>
    <w:rsid w:val="00B133E8"/>
    <w:rsid w:val="00B13577"/>
    <w:rsid w:val="00B14084"/>
    <w:rsid w:val="00B149BA"/>
    <w:rsid w:val="00B15D1F"/>
    <w:rsid w:val="00B16A62"/>
    <w:rsid w:val="00B16BA1"/>
    <w:rsid w:val="00B17D73"/>
    <w:rsid w:val="00B20C71"/>
    <w:rsid w:val="00B20D0D"/>
    <w:rsid w:val="00B20FC6"/>
    <w:rsid w:val="00B2127B"/>
    <w:rsid w:val="00B21927"/>
    <w:rsid w:val="00B21948"/>
    <w:rsid w:val="00B2269E"/>
    <w:rsid w:val="00B23BEE"/>
    <w:rsid w:val="00B23C55"/>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4B0"/>
    <w:rsid w:val="00B506BE"/>
    <w:rsid w:val="00B50FDA"/>
    <w:rsid w:val="00B5126E"/>
    <w:rsid w:val="00B512FE"/>
    <w:rsid w:val="00B52373"/>
    <w:rsid w:val="00B52794"/>
    <w:rsid w:val="00B52E70"/>
    <w:rsid w:val="00B53139"/>
    <w:rsid w:val="00B5353C"/>
    <w:rsid w:val="00B53E85"/>
    <w:rsid w:val="00B547E5"/>
    <w:rsid w:val="00B54837"/>
    <w:rsid w:val="00B54C9E"/>
    <w:rsid w:val="00B54E08"/>
    <w:rsid w:val="00B5556A"/>
    <w:rsid w:val="00B555C8"/>
    <w:rsid w:val="00B560AA"/>
    <w:rsid w:val="00B57A30"/>
    <w:rsid w:val="00B60CFE"/>
    <w:rsid w:val="00B61ED5"/>
    <w:rsid w:val="00B63086"/>
    <w:rsid w:val="00B63CEF"/>
    <w:rsid w:val="00B65054"/>
    <w:rsid w:val="00B651F7"/>
    <w:rsid w:val="00B67DC9"/>
    <w:rsid w:val="00B67EDB"/>
    <w:rsid w:val="00B70227"/>
    <w:rsid w:val="00B7299D"/>
    <w:rsid w:val="00B72BBD"/>
    <w:rsid w:val="00B7385F"/>
    <w:rsid w:val="00B74EDD"/>
    <w:rsid w:val="00B75359"/>
    <w:rsid w:val="00B75411"/>
    <w:rsid w:val="00B756D9"/>
    <w:rsid w:val="00B7597F"/>
    <w:rsid w:val="00B762E9"/>
    <w:rsid w:val="00B764D8"/>
    <w:rsid w:val="00B80490"/>
    <w:rsid w:val="00B8053C"/>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825"/>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3016"/>
    <w:rsid w:val="00BB3521"/>
    <w:rsid w:val="00BB368C"/>
    <w:rsid w:val="00BB39B5"/>
    <w:rsid w:val="00BB4376"/>
    <w:rsid w:val="00BB6B7A"/>
    <w:rsid w:val="00BB74CD"/>
    <w:rsid w:val="00BB7985"/>
    <w:rsid w:val="00BB7F26"/>
    <w:rsid w:val="00BC0C8F"/>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B55"/>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1D8"/>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3D"/>
    <w:rsid w:val="00BF45E6"/>
    <w:rsid w:val="00BF48D5"/>
    <w:rsid w:val="00BF55AE"/>
    <w:rsid w:val="00BF6B1F"/>
    <w:rsid w:val="00BF7735"/>
    <w:rsid w:val="00BF7DEE"/>
    <w:rsid w:val="00C0141F"/>
    <w:rsid w:val="00C027F9"/>
    <w:rsid w:val="00C02844"/>
    <w:rsid w:val="00C037E9"/>
    <w:rsid w:val="00C05521"/>
    <w:rsid w:val="00C05A4D"/>
    <w:rsid w:val="00C0643E"/>
    <w:rsid w:val="00C06B72"/>
    <w:rsid w:val="00C06C6D"/>
    <w:rsid w:val="00C07C15"/>
    <w:rsid w:val="00C10807"/>
    <w:rsid w:val="00C108F7"/>
    <w:rsid w:val="00C1178C"/>
    <w:rsid w:val="00C1292D"/>
    <w:rsid w:val="00C1338E"/>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5700"/>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3D7"/>
    <w:rsid w:val="00C557F9"/>
    <w:rsid w:val="00C56CFE"/>
    <w:rsid w:val="00C56E65"/>
    <w:rsid w:val="00C601F3"/>
    <w:rsid w:val="00C60387"/>
    <w:rsid w:val="00C6154C"/>
    <w:rsid w:val="00C619B7"/>
    <w:rsid w:val="00C61AEB"/>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203"/>
    <w:rsid w:val="00C80606"/>
    <w:rsid w:val="00C80A95"/>
    <w:rsid w:val="00C80F51"/>
    <w:rsid w:val="00C82CE2"/>
    <w:rsid w:val="00C82F5B"/>
    <w:rsid w:val="00C83C20"/>
    <w:rsid w:val="00C83EE9"/>
    <w:rsid w:val="00C83F7B"/>
    <w:rsid w:val="00C841B2"/>
    <w:rsid w:val="00C85490"/>
    <w:rsid w:val="00C866AD"/>
    <w:rsid w:val="00C90FA5"/>
    <w:rsid w:val="00C91AC8"/>
    <w:rsid w:val="00C91EE1"/>
    <w:rsid w:val="00C9290C"/>
    <w:rsid w:val="00C9365D"/>
    <w:rsid w:val="00C9396A"/>
    <w:rsid w:val="00C93D19"/>
    <w:rsid w:val="00C94045"/>
    <w:rsid w:val="00C94174"/>
    <w:rsid w:val="00C94241"/>
    <w:rsid w:val="00C94C38"/>
    <w:rsid w:val="00C94DAB"/>
    <w:rsid w:val="00C9661F"/>
    <w:rsid w:val="00C967C5"/>
    <w:rsid w:val="00C9756D"/>
    <w:rsid w:val="00C975B5"/>
    <w:rsid w:val="00C979FE"/>
    <w:rsid w:val="00CA0059"/>
    <w:rsid w:val="00CA0081"/>
    <w:rsid w:val="00CA091D"/>
    <w:rsid w:val="00CA1366"/>
    <w:rsid w:val="00CA16EF"/>
    <w:rsid w:val="00CA17BB"/>
    <w:rsid w:val="00CA388A"/>
    <w:rsid w:val="00CA50C4"/>
    <w:rsid w:val="00CA53DD"/>
    <w:rsid w:val="00CA6018"/>
    <w:rsid w:val="00CB0372"/>
    <w:rsid w:val="00CB0697"/>
    <w:rsid w:val="00CB3AC5"/>
    <w:rsid w:val="00CB5047"/>
    <w:rsid w:val="00CB72DD"/>
    <w:rsid w:val="00CB7C76"/>
    <w:rsid w:val="00CC073F"/>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641"/>
    <w:rsid w:val="00D03E61"/>
    <w:rsid w:val="00D0414E"/>
    <w:rsid w:val="00D04275"/>
    <w:rsid w:val="00D045A2"/>
    <w:rsid w:val="00D04B7E"/>
    <w:rsid w:val="00D0752F"/>
    <w:rsid w:val="00D075B0"/>
    <w:rsid w:val="00D07784"/>
    <w:rsid w:val="00D07E43"/>
    <w:rsid w:val="00D102BF"/>
    <w:rsid w:val="00D1130E"/>
    <w:rsid w:val="00D12234"/>
    <w:rsid w:val="00D1289F"/>
    <w:rsid w:val="00D138FB"/>
    <w:rsid w:val="00D13E68"/>
    <w:rsid w:val="00D15371"/>
    <w:rsid w:val="00D15415"/>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559F"/>
    <w:rsid w:val="00D35774"/>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674F"/>
    <w:rsid w:val="00D4739B"/>
    <w:rsid w:val="00D47ECA"/>
    <w:rsid w:val="00D5046B"/>
    <w:rsid w:val="00D50EC0"/>
    <w:rsid w:val="00D50FC3"/>
    <w:rsid w:val="00D521D2"/>
    <w:rsid w:val="00D5314D"/>
    <w:rsid w:val="00D53893"/>
    <w:rsid w:val="00D54324"/>
    <w:rsid w:val="00D5441B"/>
    <w:rsid w:val="00D548D6"/>
    <w:rsid w:val="00D557BA"/>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2A9C"/>
    <w:rsid w:val="00D738D6"/>
    <w:rsid w:val="00D74696"/>
    <w:rsid w:val="00D74C26"/>
    <w:rsid w:val="00D750FA"/>
    <w:rsid w:val="00D7527C"/>
    <w:rsid w:val="00D7594C"/>
    <w:rsid w:val="00D76C37"/>
    <w:rsid w:val="00D80458"/>
    <w:rsid w:val="00D81065"/>
    <w:rsid w:val="00D814D8"/>
    <w:rsid w:val="00D82507"/>
    <w:rsid w:val="00D8423C"/>
    <w:rsid w:val="00D84376"/>
    <w:rsid w:val="00D86715"/>
    <w:rsid w:val="00D877B0"/>
    <w:rsid w:val="00D9053A"/>
    <w:rsid w:val="00D90EF4"/>
    <w:rsid w:val="00D91966"/>
    <w:rsid w:val="00D91F76"/>
    <w:rsid w:val="00D91FC6"/>
    <w:rsid w:val="00D9209F"/>
    <w:rsid w:val="00D928E7"/>
    <w:rsid w:val="00D92CF7"/>
    <w:rsid w:val="00D936A7"/>
    <w:rsid w:val="00D93A5E"/>
    <w:rsid w:val="00D93CFD"/>
    <w:rsid w:val="00D9457D"/>
    <w:rsid w:val="00D94721"/>
    <w:rsid w:val="00D95AE0"/>
    <w:rsid w:val="00D967E5"/>
    <w:rsid w:val="00D96F37"/>
    <w:rsid w:val="00D97974"/>
    <w:rsid w:val="00D97D4C"/>
    <w:rsid w:val="00D97E17"/>
    <w:rsid w:val="00DA053A"/>
    <w:rsid w:val="00DA157A"/>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0861"/>
    <w:rsid w:val="00DB2411"/>
    <w:rsid w:val="00DB2D27"/>
    <w:rsid w:val="00DB2E50"/>
    <w:rsid w:val="00DB301B"/>
    <w:rsid w:val="00DB364B"/>
    <w:rsid w:val="00DB4EF0"/>
    <w:rsid w:val="00DB4FE5"/>
    <w:rsid w:val="00DB5064"/>
    <w:rsid w:val="00DB59C7"/>
    <w:rsid w:val="00DB6238"/>
    <w:rsid w:val="00DB62F7"/>
    <w:rsid w:val="00DB64B4"/>
    <w:rsid w:val="00DB6C23"/>
    <w:rsid w:val="00DB6EDD"/>
    <w:rsid w:val="00DB7540"/>
    <w:rsid w:val="00DC0767"/>
    <w:rsid w:val="00DC0F73"/>
    <w:rsid w:val="00DC1171"/>
    <w:rsid w:val="00DC1199"/>
    <w:rsid w:val="00DC41DC"/>
    <w:rsid w:val="00DC4F7A"/>
    <w:rsid w:val="00DC507F"/>
    <w:rsid w:val="00DC6888"/>
    <w:rsid w:val="00DC6B22"/>
    <w:rsid w:val="00DC6E46"/>
    <w:rsid w:val="00DC6EC7"/>
    <w:rsid w:val="00DC7553"/>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2BD4"/>
    <w:rsid w:val="00DE32CE"/>
    <w:rsid w:val="00DE35EB"/>
    <w:rsid w:val="00DE3C38"/>
    <w:rsid w:val="00DE3CB1"/>
    <w:rsid w:val="00DE5215"/>
    <w:rsid w:val="00DE7A9D"/>
    <w:rsid w:val="00DF098F"/>
    <w:rsid w:val="00DF182C"/>
    <w:rsid w:val="00DF1C7C"/>
    <w:rsid w:val="00DF1C9D"/>
    <w:rsid w:val="00DF33F5"/>
    <w:rsid w:val="00DF3450"/>
    <w:rsid w:val="00DF438D"/>
    <w:rsid w:val="00DF57DD"/>
    <w:rsid w:val="00E01159"/>
    <w:rsid w:val="00E0181E"/>
    <w:rsid w:val="00E03AF3"/>
    <w:rsid w:val="00E03B27"/>
    <w:rsid w:val="00E042B7"/>
    <w:rsid w:val="00E05927"/>
    <w:rsid w:val="00E05F99"/>
    <w:rsid w:val="00E06073"/>
    <w:rsid w:val="00E06960"/>
    <w:rsid w:val="00E06D48"/>
    <w:rsid w:val="00E0739E"/>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6D6D"/>
    <w:rsid w:val="00E271F0"/>
    <w:rsid w:val="00E279E6"/>
    <w:rsid w:val="00E27A5D"/>
    <w:rsid w:val="00E30345"/>
    <w:rsid w:val="00E304F1"/>
    <w:rsid w:val="00E3170B"/>
    <w:rsid w:val="00E31B1F"/>
    <w:rsid w:val="00E328CC"/>
    <w:rsid w:val="00E32F49"/>
    <w:rsid w:val="00E3358C"/>
    <w:rsid w:val="00E35BA4"/>
    <w:rsid w:val="00E36764"/>
    <w:rsid w:val="00E36E51"/>
    <w:rsid w:val="00E378C7"/>
    <w:rsid w:val="00E41969"/>
    <w:rsid w:val="00E41FF8"/>
    <w:rsid w:val="00E4277C"/>
    <w:rsid w:val="00E4319D"/>
    <w:rsid w:val="00E446A7"/>
    <w:rsid w:val="00E44741"/>
    <w:rsid w:val="00E45DC5"/>
    <w:rsid w:val="00E46CE1"/>
    <w:rsid w:val="00E47250"/>
    <w:rsid w:val="00E47967"/>
    <w:rsid w:val="00E47D87"/>
    <w:rsid w:val="00E50099"/>
    <w:rsid w:val="00E515E6"/>
    <w:rsid w:val="00E51A58"/>
    <w:rsid w:val="00E52B98"/>
    <w:rsid w:val="00E53E96"/>
    <w:rsid w:val="00E57641"/>
    <w:rsid w:val="00E57E02"/>
    <w:rsid w:val="00E60B92"/>
    <w:rsid w:val="00E612CB"/>
    <w:rsid w:val="00E61D9F"/>
    <w:rsid w:val="00E61FA2"/>
    <w:rsid w:val="00E62C15"/>
    <w:rsid w:val="00E6327B"/>
    <w:rsid w:val="00E63387"/>
    <w:rsid w:val="00E63441"/>
    <w:rsid w:val="00E64566"/>
    <w:rsid w:val="00E64A66"/>
    <w:rsid w:val="00E64D23"/>
    <w:rsid w:val="00E656C6"/>
    <w:rsid w:val="00E6629F"/>
    <w:rsid w:val="00E674DE"/>
    <w:rsid w:val="00E701D4"/>
    <w:rsid w:val="00E71982"/>
    <w:rsid w:val="00E71F52"/>
    <w:rsid w:val="00E72707"/>
    <w:rsid w:val="00E72D55"/>
    <w:rsid w:val="00E735C0"/>
    <w:rsid w:val="00E7569D"/>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C25"/>
    <w:rsid w:val="00E84011"/>
    <w:rsid w:val="00E850E8"/>
    <w:rsid w:val="00E8535D"/>
    <w:rsid w:val="00E85AD0"/>
    <w:rsid w:val="00E8721F"/>
    <w:rsid w:val="00E90C20"/>
    <w:rsid w:val="00E91FA2"/>
    <w:rsid w:val="00E9350D"/>
    <w:rsid w:val="00E9355C"/>
    <w:rsid w:val="00E94E72"/>
    <w:rsid w:val="00E95DC3"/>
    <w:rsid w:val="00EA0A04"/>
    <w:rsid w:val="00EA0A10"/>
    <w:rsid w:val="00EA0D42"/>
    <w:rsid w:val="00EA19C9"/>
    <w:rsid w:val="00EA1BDF"/>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C7A"/>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18"/>
    <w:rsid w:val="00ED5DCD"/>
    <w:rsid w:val="00ED6531"/>
    <w:rsid w:val="00ED744F"/>
    <w:rsid w:val="00ED7587"/>
    <w:rsid w:val="00ED7EB7"/>
    <w:rsid w:val="00EE0DBB"/>
    <w:rsid w:val="00EE1782"/>
    <w:rsid w:val="00EE1E30"/>
    <w:rsid w:val="00EE2154"/>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939"/>
    <w:rsid w:val="00EF7ABE"/>
    <w:rsid w:val="00F00275"/>
    <w:rsid w:val="00F00A2C"/>
    <w:rsid w:val="00F0107C"/>
    <w:rsid w:val="00F01569"/>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873"/>
    <w:rsid w:val="00F16FCE"/>
    <w:rsid w:val="00F177B8"/>
    <w:rsid w:val="00F2086F"/>
    <w:rsid w:val="00F20A53"/>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74D5"/>
    <w:rsid w:val="00F408F2"/>
    <w:rsid w:val="00F40989"/>
    <w:rsid w:val="00F40BA3"/>
    <w:rsid w:val="00F42155"/>
    <w:rsid w:val="00F424E1"/>
    <w:rsid w:val="00F42FEE"/>
    <w:rsid w:val="00F43855"/>
    <w:rsid w:val="00F44321"/>
    <w:rsid w:val="00F447E3"/>
    <w:rsid w:val="00F459E5"/>
    <w:rsid w:val="00F463C6"/>
    <w:rsid w:val="00F46E16"/>
    <w:rsid w:val="00F46E9E"/>
    <w:rsid w:val="00F5137F"/>
    <w:rsid w:val="00F51391"/>
    <w:rsid w:val="00F55511"/>
    <w:rsid w:val="00F56BDA"/>
    <w:rsid w:val="00F56CE4"/>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894"/>
    <w:rsid w:val="00F81585"/>
    <w:rsid w:val="00F82162"/>
    <w:rsid w:val="00F82EC4"/>
    <w:rsid w:val="00F837BF"/>
    <w:rsid w:val="00F837F5"/>
    <w:rsid w:val="00F863EA"/>
    <w:rsid w:val="00F865AF"/>
    <w:rsid w:val="00F8750B"/>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B61"/>
    <w:rsid w:val="00FA5DB0"/>
    <w:rsid w:val="00FA6A39"/>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472"/>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5C43"/>
    <w:rsid w:val="00FD64A8"/>
    <w:rsid w:val="00FD64B2"/>
    <w:rsid w:val="00FD664B"/>
    <w:rsid w:val="00FD7BF0"/>
    <w:rsid w:val="00FE02A0"/>
    <w:rsid w:val="00FE04E7"/>
    <w:rsid w:val="00FE0D06"/>
    <w:rsid w:val="00FE17B7"/>
    <w:rsid w:val="00FE1ABE"/>
    <w:rsid w:val="00FE2070"/>
    <w:rsid w:val="00FE2337"/>
    <w:rsid w:val="00FE32C0"/>
    <w:rsid w:val="00FE3396"/>
    <w:rsid w:val="00FE368E"/>
    <w:rsid w:val="00FE36AE"/>
    <w:rsid w:val="00FE4980"/>
    <w:rsid w:val="00FE5C4A"/>
    <w:rsid w:val="00FE5CF1"/>
    <w:rsid w:val="00FE6A78"/>
    <w:rsid w:val="00FE7E43"/>
    <w:rsid w:val="00FF0567"/>
    <w:rsid w:val="00FF17C4"/>
    <w:rsid w:val="00FF2390"/>
    <w:rsid w:val="00FF27C8"/>
    <w:rsid w:val="00FF27FE"/>
    <w:rsid w:val="00FF284F"/>
    <w:rsid w:val="00FF318E"/>
    <w:rsid w:val="00FF31EF"/>
    <w:rsid w:val="00FF397B"/>
    <w:rsid w:val="00FF3E58"/>
    <w:rsid w:val="00FF4323"/>
    <w:rsid w:val="00FF4FC0"/>
    <w:rsid w:val="00FF5236"/>
    <w:rsid w:val="00FF59BB"/>
    <w:rsid w:val="00FF5C3D"/>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0E452E3-1714-4A20-BEB3-284E36AA1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w:basedOn w:val="Normal"/>
    <w:next w:val="Normal"/>
    <w:link w:val="CaptionChar1"/>
    <w:uiPriority w:val="99"/>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clear" w:pos="1492"/>
        <w:tab w:val="left" w:pos="284"/>
        <w:tab w:val="num" w:pos="432"/>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
    <w:link w:val="Caption"/>
    <w:locked/>
    <w:rsid w:val="00565E69"/>
    <w:rPr>
      <w:rFonts w:ascii="Arial" w:eastAsia="Times New Roman" w:hAnsi="Arial" w:cs="Times New Roman"/>
      <w:b/>
      <w:bCs/>
      <w:sz w:val="20"/>
      <w:szCs w:val="20"/>
      <w:lang w:val="en-GB" w:eastAsia="zh-CN"/>
    </w:rPr>
  </w:style>
  <w:style w:type="paragraph" w:customStyle="1" w:styleId="CRCoverPage">
    <w:name w:val="CR Cover Page"/>
    <w:rsid w:val="00CA091D"/>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9201576">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498276574">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1783178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17578410">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022319520">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794FA-DDAF-4A9B-A390-0731C5A31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4</Pages>
  <Words>1770</Words>
  <Characters>9387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 Wang YP</dc:creator>
  <cp:lastModifiedBy>Johan Bergman</cp:lastModifiedBy>
  <cp:revision>232</cp:revision>
  <cp:lastPrinted>2016-09-28T21:25:00Z</cp:lastPrinted>
  <dcterms:created xsi:type="dcterms:W3CDTF">2017-02-03T16:43:00Z</dcterms:created>
  <dcterms:modified xsi:type="dcterms:W3CDTF">2017-02-07T03:28:00Z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